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23D6" w14:textId="77777777" w:rsidR="00E26825" w:rsidRPr="001D77D9" w:rsidRDefault="00E26825" w:rsidP="00E26825">
      <w:pPr>
        <w:jc w:val="both"/>
        <w:rPr>
          <w:rFonts w:ascii="Work Sans" w:hAnsi="Work Sans"/>
          <w:sz w:val="24"/>
          <w:szCs w:val="24"/>
        </w:rPr>
      </w:pPr>
    </w:p>
    <w:p w14:paraId="45E8786B" w14:textId="6E0408D2" w:rsidR="3372E4E5" w:rsidRDefault="3372E4E5" w:rsidP="3372E4E5">
      <w:pPr>
        <w:jc w:val="both"/>
        <w:rPr>
          <w:rFonts w:ascii="Work Sans" w:hAnsi="Work Sans"/>
          <w:sz w:val="24"/>
          <w:szCs w:val="24"/>
        </w:rPr>
      </w:pPr>
    </w:p>
    <w:p w14:paraId="3EC0CA72" w14:textId="77777777" w:rsidR="00E26825" w:rsidRPr="001D77D9" w:rsidRDefault="00E26825" w:rsidP="00E26825">
      <w:pPr>
        <w:jc w:val="both"/>
        <w:rPr>
          <w:rFonts w:ascii="Work Sans" w:hAnsi="Work Sans"/>
          <w:sz w:val="24"/>
          <w:szCs w:val="24"/>
        </w:rPr>
      </w:pPr>
    </w:p>
    <w:p w14:paraId="05233B01" w14:textId="77777777" w:rsidR="00E26825" w:rsidRPr="001D77D9" w:rsidRDefault="00E26825" w:rsidP="00E26825">
      <w:pPr>
        <w:jc w:val="both"/>
        <w:rPr>
          <w:rFonts w:ascii="Work Sans" w:hAnsi="Work Sans"/>
          <w:sz w:val="24"/>
          <w:szCs w:val="24"/>
        </w:rPr>
      </w:pPr>
    </w:p>
    <w:p w14:paraId="053A675B" w14:textId="77777777" w:rsidR="00377FF3" w:rsidRPr="001D77D9" w:rsidRDefault="00377FF3" w:rsidP="00E26825">
      <w:pPr>
        <w:jc w:val="both"/>
        <w:rPr>
          <w:rFonts w:ascii="Work Sans" w:hAnsi="Work Sans"/>
          <w:sz w:val="24"/>
          <w:szCs w:val="24"/>
        </w:rPr>
      </w:pPr>
    </w:p>
    <w:p w14:paraId="2160430B" w14:textId="77777777" w:rsidR="00377FF3" w:rsidRPr="001D77D9" w:rsidRDefault="00377FF3" w:rsidP="00E26825">
      <w:pPr>
        <w:jc w:val="both"/>
        <w:rPr>
          <w:rFonts w:ascii="Work Sans" w:hAnsi="Work Sans"/>
          <w:sz w:val="24"/>
          <w:szCs w:val="24"/>
        </w:rPr>
      </w:pPr>
    </w:p>
    <w:p w14:paraId="5A379E56" w14:textId="77777777" w:rsidR="00377FF3" w:rsidRPr="001D77D9" w:rsidRDefault="00377FF3" w:rsidP="00E26825">
      <w:pPr>
        <w:jc w:val="both"/>
        <w:rPr>
          <w:rFonts w:ascii="Work Sans" w:hAnsi="Work Sans"/>
          <w:sz w:val="24"/>
          <w:szCs w:val="24"/>
        </w:rPr>
      </w:pPr>
    </w:p>
    <w:p w14:paraId="04B675CB" w14:textId="77777777" w:rsidR="00377FF3" w:rsidRPr="001D77D9" w:rsidRDefault="00377FF3" w:rsidP="0032316D">
      <w:pPr>
        <w:pStyle w:val="NoSpacing"/>
        <w:jc w:val="center"/>
        <w:rPr>
          <w:rFonts w:ascii="Work Sans" w:hAnsi="Work Sans"/>
          <w:b/>
          <w:bCs/>
          <w:color w:val="FFC000"/>
          <w:sz w:val="24"/>
          <w:szCs w:val="24"/>
        </w:rPr>
      </w:pPr>
      <w:r w:rsidRPr="001D77D9">
        <w:rPr>
          <w:rFonts w:ascii="Work Sans" w:hAnsi="Work Sans"/>
          <w:b/>
          <w:bCs/>
          <w:color w:val="FFC000"/>
          <w:sz w:val="24"/>
          <w:szCs w:val="24"/>
        </w:rPr>
        <w:t>INFORME ALERTAS TEMPRANAS</w:t>
      </w:r>
    </w:p>
    <w:p w14:paraId="66D1ABAF" w14:textId="4F689F54" w:rsidR="00377FF3" w:rsidRPr="001D77D9" w:rsidRDefault="00377FF3" w:rsidP="0032316D">
      <w:pPr>
        <w:pStyle w:val="NoSpacing"/>
        <w:jc w:val="center"/>
        <w:rPr>
          <w:rFonts w:ascii="Work Sans" w:hAnsi="Work Sans"/>
          <w:b/>
          <w:bCs/>
          <w:color w:val="FFC000"/>
          <w:sz w:val="24"/>
          <w:szCs w:val="24"/>
        </w:rPr>
      </w:pPr>
      <w:r w:rsidRPr="001D77D9">
        <w:rPr>
          <w:rFonts w:ascii="Work Sans" w:hAnsi="Work Sans"/>
          <w:b/>
          <w:bCs/>
          <w:color w:val="FFC000"/>
          <w:sz w:val="24"/>
          <w:szCs w:val="24"/>
        </w:rPr>
        <w:t>Grupo de Fondos y Gestión del Sector</w:t>
      </w:r>
    </w:p>
    <w:p w14:paraId="6D839182" w14:textId="77777777" w:rsidR="00377FF3" w:rsidRPr="001D77D9" w:rsidRDefault="00377FF3" w:rsidP="00377FF3">
      <w:pPr>
        <w:jc w:val="center"/>
        <w:rPr>
          <w:rFonts w:ascii="Work Sans" w:hAnsi="Work Sans"/>
          <w:sz w:val="24"/>
          <w:szCs w:val="24"/>
        </w:rPr>
      </w:pPr>
    </w:p>
    <w:p w14:paraId="26A36EC8" w14:textId="77777777" w:rsidR="006F3168" w:rsidRPr="001D77D9" w:rsidRDefault="006F3168" w:rsidP="00377FF3">
      <w:pPr>
        <w:jc w:val="center"/>
        <w:rPr>
          <w:rFonts w:ascii="Work Sans" w:hAnsi="Work Sans"/>
          <w:sz w:val="24"/>
          <w:szCs w:val="24"/>
        </w:rPr>
      </w:pPr>
    </w:p>
    <w:p w14:paraId="18CA47FC" w14:textId="77777777" w:rsidR="006F3168" w:rsidRPr="001D77D9" w:rsidRDefault="006F3168" w:rsidP="00377FF3">
      <w:pPr>
        <w:jc w:val="center"/>
        <w:rPr>
          <w:rFonts w:ascii="Work Sans" w:hAnsi="Work Sans"/>
          <w:sz w:val="24"/>
          <w:szCs w:val="24"/>
        </w:rPr>
      </w:pPr>
    </w:p>
    <w:p w14:paraId="0A7C4E1A" w14:textId="77777777" w:rsidR="006F3168" w:rsidRPr="001D77D9" w:rsidRDefault="006F3168" w:rsidP="00377FF3">
      <w:pPr>
        <w:jc w:val="center"/>
        <w:rPr>
          <w:rFonts w:ascii="Work Sans" w:hAnsi="Work Sans"/>
          <w:sz w:val="24"/>
          <w:szCs w:val="24"/>
        </w:rPr>
      </w:pPr>
    </w:p>
    <w:p w14:paraId="41C46104" w14:textId="77777777" w:rsidR="006F3168" w:rsidRPr="001D77D9" w:rsidRDefault="006F3168" w:rsidP="00377FF3">
      <w:pPr>
        <w:jc w:val="center"/>
        <w:rPr>
          <w:rFonts w:ascii="Work Sans" w:hAnsi="Work Sans"/>
          <w:sz w:val="24"/>
          <w:szCs w:val="24"/>
        </w:rPr>
      </w:pPr>
    </w:p>
    <w:p w14:paraId="38944B16" w14:textId="77777777" w:rsidR="006F3168" w:rsidRPr="001D77D9" w:rsidRDefault="006F3168" w:rsidP="00377FF3">
      <w:pPr>
        <w:jc w:val="center"/>
        <w:rPr>
          <w:rFonts w:ascii="Work Sans" w:hAnsi="Work Sans"/>
          <w:sz w:val="24"/>
          <w:szCs w:val="24"/>
        </w:rPr>
      </w:pPr>
    </w:p>
    <w:p w14:paraId="6E1BA9A2" w14:textId="77777777" w:rsidR="006F3168" w:rsidRPr="001D77D9" w:rsidRDefault="006F3168" w:rsidP="00377FF3">
      <w:pPr>
        <w:jc w:val="center"/>
        <w:rPr>
          <w:rFonts w:ascii="Work Sans" w:hAnsi="Work Sans"/>
          <w:sz w:val="24"/>
          <w:szCs w:val="24"/>
        </w:rPr>
      </w:pPr>
    </w:p>
    <w:p w14:paraId="7E9C0D6B" w14:textId="77777777" w:rsidR="006F3168" w:rsidRPr="001D77D9" w:rsidRDefault="006F3168" w:rsidP="00377FF3">
      <w:pPr>
        <w:jc w:val="center"/>
        <w:rPr>
          <w:rFonts w:ascii="Work Sans" w:hAnsi="Work Sans"/>
          <w:sz w:val="24"/>
          <w:szCs w:val="24"/>
        </w:rPr>
      </w:pPr>
    </w:p>
    <w:p w14:paraId="7E92C58A" w14:textId="48C33B0F" w:rsidR="006F3168" w:rsidRPr="001D77D9" w:rsidRDefault="00572B89" w:rsidP="0032316D">
      <w:pPr>
        <w:jc w:val="center"/>
        <w:rPr>
          <w:rFonts w:ascii="Work Sans" w:hAnsi="Work Sans"/>
          <w:sz w:val="24"/>
          <w:szCs w:val="24"/>
        </w:rPr>
      </w:pPr>
      <w:r w:rsidRPr="001D77D9">
        <w:rPr>
          <w:rFonts w:ascii="Work Sans" w:hAnsi="Work Sans"/>
          <w:sz w:val="24"/>
          <w:szCs w:val="24"/>
        </w:rPr>
        <w:t>Julio</w:t>
      </w:r>
      <w:r w:rsidR="0032316D" w:rsidRPr="001D77D9">
        <w:rPr>
          <w:rFonts w:ascii="Work Sans" w:hAnsi="Work Sans"/>
          <w:sz w:val="24"/>
          <w:szCs w:val="24"/>
        </w:rPr>
        <w:t xml:space="preserve"> de 2026 </w:t>
      </w:r>
    </w:p>
    <w:p w14:paraId="339B42B2" w14:textId="77777777" w:rsidR="00E26825" w:rsidRPr="001D77D9" w:rsidRDefault="00E26825" w:rsidP="00E26825">
      <w:pPr>
        <w:jc w:val="both"/>
        <w:rPr>
          <w:rFonts w:ascii="Work Sans" w:hAnsi="Work Sans"/>
          <w:sz w:val="24"/>
          <w:szCs w:val="24"/>
        </w:rPr>
      </w:pPr>
    </w:p>
    <w:p w14:paraId="665A7C61" w14:textId="77777777" w:rsidR="00E26825" w:rsidRPr="001D77D9" w:rsidRDefault="00E26825" w:rsidP="00E26825">
      <w:pPr>
        <w:jc w:val="both"/>
        <w:rPr>
          <w:rFonts w:ascii="Work Sans" w:hAnsi="Work Sans"/>
          <w:sz w:val="24"/>
          <w:szCs w:val="24"/>
        </w:rPr>
      </w:pPr>
    </w:p>
    <w:p w14:paraId="38628DA6" w14:textId="77777777" w:rsidR="00E26825" w:rsidRPr="001D77D9" w:rsidRDefault="00E26825" w:rsidP="00E26825">
      <w:pPr>
        <w:jc w:val="both"/>
        <w:rPr>
          <w:rFonts w:ascii="Work Sans" w:hAnsi="Work Sans"/>
          <w:sz w:val="24"/>
          <w:szCs w:val="24"/>
        </w:rPr>
      </w:pPr>
    </w:p>
    <w:p w14:paraId="37E0EF2C" w14:textId="77777777" w:rsidR="00E26825" w:rsidRPr="001D77D9" w:rsidRDefault="00E26825" w:rsidP="00E26825">
      <w:pPr>
        <w:jc w:val="both"/>
        <w:rPr>
          <w:rFonts w:ascii="Work Sans" w:hAnsi="Work Sans"/>
          <w:sz w:val="24"/>
          <w:szCs w:val="24"/>
        </w:rPr>
      </w:pPr>
    </w:p>
    <w:p w14:paraId="4B444AF8" w14:textId="77777777" w:rsidR="00E26825" w:rsidRPr="001D77D9" w:rsidRDefault="00E26825" w:rsidP="00E26825">
      <w:pPr>
        <w:jc w:val="both"/>
        <w:rPr>
          <w:rFonts w:ascii="Work Sans" w:hAnsi="Work Sans"/>
          <w:sz w:val="24"/>
          <w:szCs w:val="24"/>
        </w:rPr>
      </w:pPr>
    </w:p>
    <w:p w14:paraId="15FCD9B9" w14:textId="77777777" w:rsidR="00E26825" w:rsidRPr="001D77D9" w:rsidRDefault="00E26825" w:rsidP="00E26825">
      <w:pPr>
        <w:jc w:val="both"/>
        <w:rPr>
          <w:rFonts w:ascii="Work Sans" w:hAnsi="Work Sans"/>
          <w:sz w:val="24"/>
          <w:szCs w:val="24"/>
        </w:rPr>
      </w:pPr>
    </w:p>
    <w:p w14:paraId="3FBC30BA" w14:textId="77777777" w:rsidR="00A978DE" w:rsidRPr="001D77D9" w:rsidRDefault="00A978DE" w:rsidP="00E26825">
      <w:pPr>
        <w:jc w:val="both"/>
        <w:rPr>
          <w:rFonts w:ascii="Work Sans" w:hAnsi="Work Sans"/>
          <w:sz w:val="24"/>
          <w:szCs w:val="24"/>
        </w:rPr>
      </w:pPr>
    </w:p>
    <w:p w14:paraId="31A6207E" w14:textId="77777777" w:rsidR="00A978DE" w:rsidRPr="001D77D9" w:rsidRDefault="00A978DE" w:rsidP="00E26825">
      <w:pPr>
        <w:jc w:val="both"/>
        <w:rPr>
          <w:rFonts w:ascii="Work Sans" w:hAnsi="Work Sans"/>
          <w:sz w:val="24"/>
          <w:szCs w:val="24"/>
        </w:rPr>
      </w:pPr>
    </w:p>
    <w:p w14:paraId="4D396235" w14:textId="77777777" w:rsidR="00A978DE" w:rsidRPr="001D77D9" w:rsidRDefault="00A978DE" w:rsidP="00E26825">
      <w:pPr>
        <w:jc w:val="both"/>
        <w:rPr>
          <w:rFonts w:ascii="Work Sans" w:hAnsi="Work Sans"/>
          <w:sz w:val="24"/>
          <w:szCs w:val="24"/>
        </w:rPr>
      </w:pPr>
    </w:p>
    <w:p w14:paraId="20394894" w14:textId="77777777" w:rsidR="00E26825" w:rsidRPr="001D77D9" w:rsidRDefault="00E26825" w:rsidP="00E26825">
      <w:pPr>
        <w:jc w:val="both"/>
        <w:rPr>
          <w:rFonts w:ascii="Work Sans" w:hAnsi="Work Sans"/>
          <w:sz w:val="24"/>
          <w:szCs w:val="24"/>
        </w:rPr>
      </w:pPr>
    </w:p>
    <w:p w14:paraId="1C398CB4" w14:textId="4EB25E68" w:rsidR="00E26825" w:rsidRPr="003751E6" w:rsidRDefault="00E26825" w:rsidP="003751E6">
      <w:pPr>
        <w:pStyle w:val="Heading1"/>
      </w:pPr>
      <w:r w:rsidRPr="003751E6">
        <w:t>INTRODUCCIÓN</w:t>
      </w:r>
    </w:p>
    <w:p w14:paraId="0E8ABD3C" w14:textId="77777777" w:rsidR="00B54318" w:rsidRPr="001D77D9" w:rsidRDefault="00B54318" w:rsidP="00B54318">
      <w:pPr>
        <w:spacing w:after="0" w:line="240" w:lineRule="auto"/>
        <w:jc w:val="both"/>
        <w:rPr>
          <w:rFonts w:ascii="Work Sans" w:hAnsi="Work Sans"/>
          <w:b/>
          <w:bCs/>
          <w:sz w:val="24"/>
          <w:szCs w:val="24"/>
        </w:rPr>
      </w:pPr>
    </w:p>
    <w:p w14:paraId="441F5A21" w14:textId="6FA47B23" w:rsidR="006764A7" w:rsidRPr="001D77D9" w:rsidRDefault="006764A7" w:rsidP="00B54318">
      <w:p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De conformidad con lo establecido en el Decreto No. 2124 de 2017, la Alerta Temprana es un instrumento de advertencia preventiva emitido de manera autónoma por la Defensoría del Pueblo, mediante el cual se identifican y comunican situaciones de riesgo que pueden afectar los derechos, la seguridad y el bienestar de la población. Estas alertas se dirigen a las entidades del Gobierno nacional con el propósito de que, en el marco de sus competencias, adopten las medidas de prevención, protección y respuesta rápida frente a los factores de riesgo advertidos.</w:t>
      </w:r>
      <w:r w:rsidR="54575B22" w:rsidRPr="001D77D9">
        <w:rPr>
          <w:rFonts w:ascii="Work Sans" w:eastAsia="Work Sans" w:hAnsi="Work Sans" w:cs="Work Sans"/>
          <w:sz w:val="24"/>
          <w:szCs w:val="24"/>
        </w:rPr>
        <w:t xml:space="preserve"> </w:t>
      </w:r>
      <w:r w:rsidRPr="001D77D9">
        <w:rPr>
          <w:rFonts w:ascii="Work Sans" w:eastAsia="Work Sans" w:hAnsi="Work Sans" w:cs="Work Sans"/>
          <w:sz w:val="24"/>
          <w:szCs w:val="24"/>
        </w:rPr>
        <w:t>El</w:t>
      </w:r>
      <w:r w:rsidRPr="001D77D9">
        <w:rPr>
          <w:rFonts w:ascii="Work Sans" w:hAnsi="Work Sans"/>
          <w:sz w:val="24"/>
          <w:szCs w:val="24"/>
        </w:rPr>
        <w:t xml:space="preserve"> presente capítulo expone el estado de avance de las acciones desarrolladas por el Grupo de Fondos y Gestión del Sector desde el año 2024 hasta la fecha, en atención a las recomendaciones emitidas en las Alertas Tempranas. Para ello, se presentan las actividades de seguimiento, coordinación interinstitucional, reporte de información, participación en mesas de trabajo, asistencia técnica y demás gestiones adelantadas para dar cumplimiento a los requerimientos formulados por la Defensoría del Pueblo y las instancias de coordinación del Gobierno nacional.</w:t>
      </w:r>
      <w:r w:rsidR="652E7348" w:rsidRPr="001D77D9">
        <w:rPr>
          <w:rFonts w:ascii="Work Sans" w:hAnsi="Work Sans"/>
          <w:sz w:val="24"/>
          <w:szCs w:val="24"/>
        </w:rPr>
        <w:t xml:space="preserve"> </w:t>
      </w:r>
      <w:r w:rsidRPr="001D77D9">
        <w:rPr>
          <w:rFonts w:ascii="Work Sans" w:hAnsi="Work Sans"/>
          <w:sz w:val="24"/>
          <w:szCs w:val="24"/>
        </w:rPr>
        <w:t>Como</w:t>
      </w:r>
      <w:r w:rsidRPr="001D77D9">
        <w:rPr>
          <w:rFonts w:ascii="Work Sans" w:eastAsia="Work Sans" w:hAnsi="Work Sans" w:cs="Work Sans"/>
          <w:sz w:val="24"/>
          <w:szCs w:val="24"/>
        </w:rPr>
        <w:t xml:space="preserve"> parte del seguimiento, el Ministerio remite comunicaciones a las entidades territoriales, operadores de red y demás actores del sector, con el fin de recopilar información sobre las acciones implementadas para atender las recomendaciones formuladas, identificar los avances alcanzados y conocer las medidas adoptadas para superar las dificultades o cuellos de botella que inciden en la ejecución de los proyectos de energización. La información recopilada constituye el insumo para el seguimiento institucional y la elaboración de los reportes requeridos por las instancias competentes.</w:t>
      </w:r>
    </w:p>
    <w:p w14:paraId="3EF6D0DB" w14:textId="77777777" w:rsidR="00B54318" w:rsidRPr="001D77D9" w:rsidRDefault="00B54318" w:rsidP="00B54318">
      <w:pPr>
        <w:spacing w:after="0" w:line="240" w:lineRule="auto"/>
        <w:jc w:val="both"/>
        <w:rPr>
          <w:rFonts w:ascii="Work Sans" w:eastAsia="Work Sans" w:hAnsi="Work Sans" w:cs="Work Sans"/>
          <w:sz w:val="24"/>
          <w:szCs w:val="24"/>
        </w:rPr>
      </w:pPr>
    </w:p>
    <w:p w14:paraId="6A32DFA5" w14:textId="64C208A5" w:rsidR="006764A7" w:rsidRPr="001D77D9" w:rsidRDefault="006764A7" w:rsidP="00B54318">
      <w:p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El presente informe comprende el seguimiento a las siguientes Alertas Tempranas emitidas por la Defensoría del Pueblo:</w:t>
      </w:r>
    </w:p>
    <w:p w14:paraId="16B9C8E6" w14:textId="77777777" w:rsidR="00B54318" w:rsidRPr="001D77D9" w:rsidRDefault="00B54318" w:rsidP="00B54318">
      <w:pPr>
        <w:spacing w:after="0" w:line="240" w:lineRule="auto"/>
        <w:jc w:val="both"/>
        <w:rPr>
          <w:rFonts w:ascii="Work Sans" w:eastAsia="Work Sans" w:hAnsi="Work Sans" w:cs="Work Sans"/>
          <w:sz w:val="24"/>
          <w:szCs w:val="24"/>
        </w:rPr>
      </w:pPr>
    </w:p>
    <w:p w14:paraId="3CBABECB" w14:textId="77777777" w:rsidR="006764A7" w:rsidRPr="001D77D9" w:rsidRDefault="006764A7"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Alerta Temprana No. 001-2021: departamentos de Cauca, Putumayo y Caquetá; municipios de Piamonte, Puerto Guzmán, San José del Fragua, Curillo y Solita.</w:t>
      </w:r>
    </w:p>
    <w:p w14:paraId="63364344" w14:textId="77777777" w:rsidR="006764A7" w:rsidRPr="001D77D9" w:rsidRDefault="006764A7"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Alerta Temprana No. 013-2023: municipio de Bagadó, departamento del Chocó.</w:t>
      </w:r>
    </w:p>
    <w:p w14:paraId="0BF3C904" w14:textId="680D9098" w:rsidR="00B0014F" w:rsidRPr="001D77D9" w:rsidRDefault="00B0014F"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 xml:space="preserve">Alerta Temprana 027-2021: Municipios de Novita y Condotó </w:t>
      </w:r>
    </w:p>
    <w:p w14:paraId="33BF7985" w14:textId="52872680" w:rsidR="006764A7" w:rsidRPr="001D77D9" w:rsidRDefault="006764A7"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Alerta Temprana No.029-2020: municipios de Páez e Íquira, departamento del Huila.</w:t>
      </w:r>
    </w:p>
    <w:p w14:paraId="53A5B9C8" w14:textId="77777777" w:rsidR="006764A7" w:rsidRPr="001D77D9" w:rsidRDefault="006764A7"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Alerta Temprana No. 034-2022: municipios de Alto Baudó, Medio Baudó y Bajo Baudó, departamento del Chocó.</w:t>
      </w:r>
    </w:p>
    <w:p w14:paraId="17D51F07" w14:textId="77777777" w:rsidR="006764A7" w:rsidRPr="001D77D9" w:rsidRDefault="006764A7" w:rsidP="00B54318">
      <w:pPr>
        <w:numPr>
          <w:ilvl w:val="0"/>
          <w:numId w:val="13"/>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Alerta Temprana No. 063-2018: municipio de Algeciras, departamento del Huila.</w:t>
      </w:r>
    </w:p>
    <w:p w14:paraId="336393BA" w14:textId="77777777" w:rsidR="00B54318" w:rsidRPr="001D77D9" w:rsidRDefault="00B54318" w:rsidP="00B54318">
      <w:pPr>
        <w:spacing w:after="0" w:line="240" w:lineRule="auto"/>
        <w:jc w:val="both"/>
        <w:rPr>
          <w:rFonts w:ascii="Work Sans" w:eastAsia="Work Sans" w:hAnsi="Work Sans" w:cs="Work Sans"/>
          <w:sz w:val="24"/>
          <w:szCs w:val="24"/>
        </w:rPr>
      </w:pPr>
    </w:p>
    <w:p w14:paraId="5FDDBC5F" w14:textId="77777777" w:rsidR="00B0014F" w:rsidRPr="001D77D9" w:rsidRDefault="003C7129" w:rsidP="00EF69E1">
      <w:pPr>
        <w:jc w:val="both"/>
        <w:rPr>
          <w:rFonts w:ascii="Work Sans" w:hAnsi="Work Sans"/>
          <w:sz w:val="24"/>
          <w:szCs w:val="24"/>
        </w:rPr>
      </w:pPr>
      <w:r w:rsidRPr="001D77D9">
        <w:rPr>
          <w:rFonts w:ascii="Work Sans" w:hAnsi="Work Sans"/>
          <w:sz w:val="24"/>
          <w:szCs w:val="24"/>
        </w:rPr>
        <w:t>La respuesta institucional a las Alertas Tempranas se articula mediante la Comisión Intersectorial para la Respuesta Rápida a las Alertas Tempranas (CIPRAT), instancia encargada de coordinar las acciones de las entidades del Gobierno nacional frente a los riesgos identificados por la Defensoría del Pueblo. En el marco de esta articulación, el Ministerio de Minas y Energía implementa las acciones que le corresponden de acuerdo con sus competencias, las cuales incluyen el fortalecimiento de capacidades de las entidades territoriales, el acompañamiento técnico a las autoridades locales, la coordinación de acciones para garantizar la continuidad y el desarrollo de proyectos energéticos, así como el seguimiento a las condiciones que puedan afectar la prestación del servicio de energía en las zonas priorizadas.</w:t>
      </w:r>
      <w:bookmarkStart w:id="0" w:name="Xa692c4113a87ca8fe073d2de618615499b4aeb6"/>
    </w:p>
    <w:p w14:paraId="009147BA" w14:textId="77777777" w:rsidR="00B54318" w:rsidRPr="001D77D9" w:rsidRDefault="00B54318" w:rsidP="00B54318">
      <w:pPr>
        <w:rPr>
          <w:rFonts w:ascii="Work Sans" w:hAnsi="Work Sans"/>
          <w:sz w:val="24"/>
          <w:szCs w:val="24"/>
        </w:rPr>
      </w:pPr>
    </w:p>
    <w:p w14:paraId="3C4074E3" w14:textId="2A2E5652" w:rsidR="00E26825" w:rsidRPr="003751E6" w:rsidRDefault="007405A5" w:rsidP="003751E6">
      <w:pPr>
        <w:pStyle w:val="Heading1"/>
      </w:pPr>
      <w:r w:rsidRPr="003751E6">
        <w:t>OBJETIVO DEL INFORME</w:t>
      </w:r>
    </w:p>
    <w:p w14:paraId="675E91F4" w14:textId="77777777" w:rsidR="008651B0" w:rsidRPr="001D77D9" w:rsidRDefault="008651B0" w:rsidP="00B54318">
      <w:pPr>
        <w:spacing w:after="0" w:line="240" w:lineRule="auto"/>
        <w:jc w:val="both"/>
        <w:rPr>
          <w:rFonts w:ascii="Work Sans" w:hAnsi="Work Sans"/>
          <w:sz w:val="24"/>
          <w:szCs w:val="24"/>
        </w:rPr>
      </w:pPr>
    </w:p>
    <w:p w14:paraId="348BEF94" w14:textId="24262B79" w:rsidR="003C7129" w:rsidRPr="001D77D9" w:rsidRDefault="003C7129" w:rsidP="00B54318">
      <w:pPr>
        <w:spacing w:after="0" w:line="240" w:lineRule="auto"/>
        <w:jc w:val="both"/>
        <w:rPr>
          <w:rFonts w:ascii="Work Sans" w:hAnsi="Work Sans"/>
          <w:sz w:val="24"/>
          <w:szCs w:val="24"/>
        </w:rPr>
      </w:pPr>
      <w:r w:rsidRPr="001D77D9">
        <w:rPr>
          <w:rFonts w:ascii="Work Sans" w:hAnsi="Work Sans"/>
          <w:sz w:val="24"/>
          <w:szCs w:val="24"/>
        </w:rPr>
        <w:t>Presentar el estado de avance de las acciones adelantadas por el Ministerio de Minas y Energía, a través del Grupo de Fondos y Gestión del Sector, en atención a las recomendaciones formuladas por la Defensoría del Pueblo en el marco del Sistema de Alertas Tempranas y de la Comisión Intersectorial para la Respuesta Rápida a las Alertas Tempranas (CIPRAT), evidenciando</w:t>
      </w:r>
      <w:r w:rsidR="00B54318" w:rsidRPr="001D77D9">
        <w:rPr>
          <w:rFonts w:ascii="Work Sans" w:hAnsi="Work Sans"/>
          <w:sz w:val="24"/>
          <w:szCs w:val="24"/>
        </w:rPr>
        <w:t xml:space="preserve"> </w:t>
      </w:r>
      <w:r w:rsidRPr="001D77D9">
        <w:rPr>
          <w:rFonts w:ascii="Work Sans" w:hAnsi="Work Sans"/>
          <w:sz w:val="24"/>
          <w:szCs w:val="24"/>
        </w:rPr>
        <w:t>las actividades de seguimiento, articulación interinstitucional, coordinación con las entidades territoriales y actores del sector energético, así como las gestiones realizadas para contribuir a la prevención de riesgos y garantizar la continuidad y el desarrollo de los proyectos y servicios energéticos en los territorios priorizados.</w:t>
      </w:r>
    </w:p>
    <w:p w14:paraId="659E19D5" w14:textId="77777777" w:rsidR="00B54318" w:rsidRPr="001D77D9" w:rsidRDefault="00B54318" w:rsidP="00B54318">
      <w:pPr>
        <w:spacing w:after="0" w:line="240" w:lineRule="auto"/>
        <w:jc w:val="both"/>
        <w:rPr>
          <w:rFonts w:ascii="Work Sans" w:hAnsi="Work Sans"/>
          <w:sz w:val="24"/>
          <w:szCs w:val="24"/>
        </w:rPr>
      </w:pPr>
    </w:p>
    <w:p w14:paraId="5896F0EB" w14:textId="6DC86DFD" w:rsidR="003C7129" w:rsidRPr="001D77D9" w:rsidRDefault="003C7129" w:rsidP="00B54318">
      <w:pPr>
        <w:spacing w:after="0" w:line="240" w:lineRule="auto"/>
        <w:jc w:val="both"/>
        <w:rPr>
          <w:rFonts w:ascii="Work Sans" w:hAnsi="Work Sans"/>
          <w:sz w:val="24"/>
          <w:szCs w:val="24"/>
        </w:rPr>
      </w:pPr>
      <w:r w:rsidRPr="001D77D9">
        <w:rPr>
          <w:rFonts w:ascii="Work Sans" w:hAnsi="Work Sans"/>
          <w:sz w:val="24"/>
          <w:szCs w:val="24"/>
        </w:rPr>
        <w:t xml:space="preserve">Es así que como parte de las funciones de la Dirección de Energía Eléctrica se encuentra la ampliación de la cobertura del servicio de energía eléctrica, especialmente en las zonas con mayores niveles de vulnerabilidad. En cumplimiento de este objetivo, se han articulado esfuerzos a través de los fondos de apoyo financiero </w:t>
      </w:r>
      <w:r w:rsidRPr="001D77D9">
        <w:rPr>
          <w:rFonts w:ascii="Work Sans" w:hAnsi="Work Sans"/>
          <w:b/>
          <w:bCs/>
          <w:sz w:val="24"/>
          <w:szCs w:val="24"/>
        </w:rPr>
        <w:t>FAER</w:t>
      </w:r>
      <w:r w:rsidRPr="001D77D9">
        <w:rPr>
          <w:rFonts w:ascii="Work Sans" w:hAnsi="Work Sans"/>
          <w:sz w:val="24"/>
          <w:szCs w:val="24"/>
        </w:rPr>
        <w:t xml:space="preserve">, </w:t>
      </w:r>
      <w:r w:rsidRPr="001D77D9">
        <w:rPr>
          <w:rFonts w:ascii="Work Sans" w:hAnsi="Work Sans"/>
          <w:b/>
          <w:bCs/>
          <w:sz w:val="24"/>
          <w:szCs w:val="24"/>
        </w:rPr>
        <w:t>FAZNI</w:t>
      </w:r>
      <w:r w:rsidRPr="001D77D9">
        <w:rPr>
          <w:rFonts w:ascii="Work Sans" w:hAnsi="Work Sans"/>
          <w:sz w:val="24"/>
          <w:szCs w:val="24"/>
        </w:rPr>
        <w:t xml:space="preserve"> y </w:t>
      </w:r>
      <w:r w:rsidRPr="001D77D9">
        <w:rPr>
          <w:rFonts w:ascii="Work Sans" w:hAnsi="Work Sans"/>
          <w:b/>
          <w:bCs/>
          <w:sz w:val="24"/>
          <w:szCs w:val="24"/>
        </w:rPr>
        <w:t>PRONE</w:t>
      </w:r>
      <w:r w:rsidRPr="001D77D9">
        <w:rPr>
          <w:rFonts w:ascii="Work Sans" w:hAnsi="Work Sans"/>
          <w:sz w:val="24"/>
          <w:szCs w:val="24"/>
        </w:rPr>
        <w:t xml:space="preserve"> para la financiación y ejecución de proyectos de infraestructura eléctrica en las Zonas No Interconectadas (ZNI) y en áreas rurales dispersas ubicadas en territorios cobijados por Alertas Tempranas.</w:t>
      </w:r>
    </w:p>
    <w:p w14:paraId="486125B0" w14:textId="77777777" w:rsidR="00B54318" w:rsidRPr="001D77D9" w:rsidRDefault="00B54318" w:rsidP="00B54318">
      <w:pPr>
        <w:spacing w:after="0" w:line="240" w:lineRule="auto"/>
        <w:jc w:val="both"/>
        <w:rPr>
          <w:rFonts w:ascii="Work Sans" w:hAnsi="Work Sans"/>
          <w:sz w:val="24"/>
          <w:szCs w:val="24"/>
        </w:rPr>
      </w:pPr>
    </w:p>
    <w:p w14:paraId="58729F1F" w14:textId="5C0F9C3D" w:rsidR="003C7129" w:rsidRPr="001D77D9" w:rsidRDefault="003C7129" w:rsidP="00B54318">
      <w:pPr>
        <w:spacing w:after="0" w:line="240" w:lineRule="auto"/>
        <w:jc w:val="both"/>
        <w:rPr>
          <w:rFonts w:ascii="Work Sans" w:hAnsi="Work Sans"/>
          <w:sz w:val="24"/>
          <w:szCs w:val="24"/>
        </w:rPr>
      </w:pPr>
      <w:r w:rsidRPr="001D77D9">
        <w:rPr>
          <w:rFonts w:ascii="Work Sans" w:hAnsi="Work Sans"/>
          <w:sz w:val="24"/>
          <w:szCs w:val="24"/>
        </w:rPr>
        <w:t>De tal forma que la ejecución de estos proyectos contribuye a garantizar la sostenibilidad, confiabilidad y continuidad del servicio de energía eléctrica, al tiempo que fortalece el proceso de universalización del servicio y aporta al cierre de brechas sociales, económicas y territoriales.</w:t>
      </w:r>
    </w:p>
    <w:p w14:paraId="1080C6F4" w14:textId="77777777" w:rsidR="0071356B" w:rsidRPr="001D77D9" w:rsidRDefault="0071356B" w:rsidP="00B54318">
      <w:pPr>
        <w:spacing w:after="0" w:line="240" w:lineRule="auto"/>
        <w:jc w:val="both"/>
        <w:rPr>
          <w:rFonts w:ascii="Work Sans" w:eastAsia="Work Sans" w:hAnsi="Work Sans" w:cs="Work Sans"/>
          <w:sz w:val="24"/>
          <w:szCs w:val="24"/>
        </w:rPr>
      </w:pPr>
      <w:bookmarkStart w:id="1" w:name="X43690f9ab9bb8329e907aa697f8c16f954d28d2"/>
    </w:p>
    <w:p w14:paraId="404F0FD6" w14:textId="68B6BF19" w:rsidR="001B05EB" w:rsidRPr="001D77D9" w:rsidRDefault="00C77D1F" w:rsidP="00B54318">
      <w:p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Es así que</w:t>
      </w:r>
      <w:r w:rsidR="001B05EB" w:rsidRPr="001D77D9">
        <w:rPr>
          <w:rFonts w:ascii="Work Sans" w:eastAsia="Work Sans" w:hAnsi="Work Sans" w:cs="Work Sans"/>
          <w:sz w:val="24"/>
          <w:szCs w:val="24"/>
        </w:rPr>
        <w:t xml:space="preserve">, </w:t>
      </w:r>
      <w:r w:rsidRPr="001D77D9">
        <w:rPr>
          <w:rFonts w:ascii="Work Sans" w:eastAsia="Work Sans" w:hAnsi="Work Sans" w:cs="Work Sans"/>
          <w:sz w:val="24"/>
          <w:szCs w:val="24"/>
        </w:rPr>
        <w:t xml:space="preserve">que en el marco del seguimiento de las Alertas </w:t>
      </w:r>
      <w:r w:rsidR="001B05EB" w:rsidRPr="001D77D9">
        <w:rPr>
          <w:rFonts w:ascii="Work Sans" w:eastAsia="Work Sans" w:hAnsi="Work Sans" w:cs="Work Sans"/>
          <w:sz w:val="24"/>
          <w:szCs w:val="24"/>
        </w:rPr>
        <w:t>se han emitido comunicaciones con las diferentes entidades y/u Operadores de Red relacionados en las alertas tempranas como parte del seguimiento de estas</w:t>
      </w:r>
      <w:r w:rsidR="000B61D8" w:rsidRPr="001D77D9">
        <w:rPr>
          <w:rFonts w:ascii="Work Sans" w:eastAsia="Work Sans" w:hAnsi="Work Sans" w:cs="Work Sans"/>
          <w:sz w:val="24"/>
          <w:szCs w:val="24"/>
        </w:rPr>
        <w:t xml:space="preserve"> en las que se ha solicitado: </w:t>
      </w:r>
    </w:p>
    <w:p w14:paraId="72C7E257" w14:textId="77777777" w:rsidR="00B54318" w:rsidRPr="001D77D9" w:rsidRDefault="00B54318" w:rsidP="00B54318">
      <w:pPr>
        <w:spacing w:after="0" w:line="240" w:lineRule="auto"/>
        <w:jc w:val="both"/>
        <w:rPr>
          <w:rFonts w:ascii="Work Sans" w:eastAsia="Work Sans" w:hAnsi="Work Sans" w:cs="Work Sans"/>
          <w:sz w:val="24"/>
          <w:szCs w:val="24"/>
        </w:rPr>
      </w:pPr>
    </w:p>
    <w:p w14:paraId="32CFA80D" w14:textId="77777777" w:rsidR="001B05EB" w:rsidRPr="001D77D9" w:rsidRDefault="001B05EB" w:rsidP="00B54318">
      <w:pPr>
        <w:pStyle w:val="ListParagraph"/>
        <w:numPr>
          <w:ilvl w:val="0"/>
          <w:numId w:val="31"/>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Información detallada sobre las acciones a implementar o implementadas en respuestas a las alertas tempranas emitidas.</w:t>
      </w:r>
    </w:p>
    <w:p w14:paraId="636ECFB1" w14:textId="77777777" w:rsidR="001B05EB" w:rsidRPr="001D77D9" w:rsidRDefault="001B05EB" w:rsidP="00B54318">
      <w:pPr>
        <w:pStyle w:val="ListParagraph"/>
        <w:numPr>
          <w:ilvl w:val="0"/>
          <w:numId w:val="10"/>
        </w:num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Información acerca del estado actual de la red.</w:t>
      </w:r>
    </w:p>
    <w:p w14:paraId="2256DF0C" w14:textId="4FEEBB36" w:rsidR="001B05EB" w:rsidRPr="001D77D9" w:rsidRDefault="001B05EB" w:rsidP="00B54318">
      <w:pPr>
        <w:pStyle w:val="ListParagraph"/>
        <w:numPr>
          <w:ilvl w:val="0"/>
          <w:numId w:val="10"/>
        </w:numPr>
        <w:spacing w:after="0" w:line="240" w:lineRule="auto"/>
        <w:jc w:val="both"/>
        <w:rPr>
          <w:rFonts w:ascii="Work Sans" w:eastAsia="Work Sans" w:hAnsi="Work Sans" w:cs="Work Sans"/>
          <w:b/>
          <w:bCs/>
          <w:sz w:val="24"/>
          <w:szCs w:val="24"/>
        </w:rPr>
      </w:pPr>
      <w:r w:rsidRPr="001D77D9">
        <w:rPr>
          <w:rFonts w:ascii="Work Sans" w:eastAsia="Work Sans" w:hAnsi="Work Sans" w:cs="Work Sans"/>
          <w:sz w:val="24"/>
          <w:szCs w:val="24"/>
        </w:rPr>
        <w:t>Complicaciones o cuellos de botella que impidan la implementación o avance en proyectos.</w:t>
      </w:r>
    </w:p>
    <w:p w14:paraId="1FA4CF3E" w14:textId="77777777" w:rsidR="00B54318" w:rsidRPr="001D77D9" w:rsidRDefault="00B54318" w:rsidP="00B54318">
      <w:pPr>
        <w:spacing w:after="0" w:line="240" w:lineRule="auto"/>
        <w:ind w:left="360"/>
        <w:jc w:val="both"/>
        <w:rPr>
          <w:rFonts w:ascii="Work Sans" w:eastAsia="Work Sans" w:hAnsi="Work Sans" w:cs="Work Sans"/>
          <w:b/>
          <w:bCs/>
          <w:sz w:val="24"/>
          <w:szCs w:val="24"/>
        </w:rPr>
      </w:pPr>
    </w:p>
    <w:p w14:paraId="45E277B4" w14:textId="58ACC708" w:rsidR="00326482" w:rsidRPr="001D77D9" w:rsidRDefault="00C77D1F" w:rsidP="00B54318">
      <w:pPr>
        <w:spacing w:after="0" w:line="240" w:lineRule="auto"/>
        <w:jc w:val="both"/>
        <w:rPr>
          <w:rFonts w:ascii="Work Sans" w:eastAsia="Work Sans" w:hAnsi="Work Sans" w:cs="Work Sans"/>
          <w:sz w:val="24"/>
          <w:szCs w:val="24"/>
        </w:rPr>
      </w:pPr>
      <w:r w:rsidRPr="001D77D9">
        <w:rPr>
          <w:rFonts w:ascii="Work Sans" w:eastAsia="Work Sans" w:hAnsi="Work Sans" w:cs="Work Sans"/>
          <w:sz w:val="24"/>
          <w:szCs w:val="24"/>
        </w:rPr>
        <w:t xml:space="preserve">De manera complementaria </w:t>
      </w:r>
      <w:r w:rsidR="001B05EB" w:rsidRPr="001D77D9">
        <w:rPr>
          <w:rFonts w:ascii="Work Sans" w:eastAsia="Work Sans" w:hAnsi="Work Sans" w:cs="Work Sans"/>
          <w:sz w:val="24"/>
          <w:szCs w:val="24"/>
        </w:rPr>
        <w:t>se mantiene un constante seguimiento de los proyectos por parte de los fondos de inversión FAZNI, FAER y PRONE en las regiones mencionadas en las alertas tempranas.</w:t>
      </w:r>
    </w:p>
    <w:p w14:paraId="24B6C5C1" w14:textId="3D6D6E54" w:rsidR="00DA020F" w:rsidRPr="003751E6" w:rsidRDefault="00DA020F" w:rsidP="003751E6">
      <w:pPr>
        <w:pStyle w:val="Heading1"/>
      </w:pPr>
      <w:bookmarkStart w:id="2" w:name="síntesis-del-caso"/>
      <w:r w:rsidRPr="003751E6">
        <w:t>ALERTAS TEMPRANAS OBJETO DE INFORME</w:t>
      </w:r>
    </w:p>
    <w:p w14:paraId="73FE7F37" w14:textId="7A8E7247" w:rsidR="00422769" w:rsidRPr="001D77D9" w:rsidRDefault="00422769" w:rsidP="00422769">
      <w:pPr>
        <w:pStyle w:val="FirstParagraph"/>
        <w:jc w:val="both"/>
        <w:rPr>
          <w:rFonts w:ascii="Work Sans" w:hAnsi="Work Sans"/>
          <w:b/>
          <w:lang w:val="es-CO"/>
        </w:rPr>
      </w:pPr>
      <w:r w:rsidRPr="001D77D9">
        <w:rPr>
          <w:rFonts w:ascii="Work Sans" w:hAnsi="Work Sans"/>
          <w:b/>
          <w:lang w:val="es-CO"/>
        </w:rPr>
        <w:t xml:space="preserve">Durante el periodo de 2024-2026 </w:t>
      </w:r>
      <w:r w:rsidRPr="001D77D9">
        <w:rPr>
          <w:rFonts w:ascii="Work Sans" w:hAnsi="Work Sans"/>
          <w:bCs/>
          <w:lang w:val="es-CO"/>
        </w:rPr>
        <w:t>se realizaron medidas por parte del Ministerio, entre ellas, emitir comunicaciones a entes territoriales y Operadores de Red donde se solicitaba información de las acciones que se implementaron en lo corrido de l</w:t>
      </w:r>
      <w:r w:rsidR="00807A56" w:rsidRPr="001D77D9">
        <w:rPr>
          <w:rFonts w:ascii="Work Sans" w:hAnsi="Work Sans"/>
          <w:bCs/>
          <w:lang w:val="es-CO"/>
        </w:rPr>
        <w:t>as</w:t>
      </w:r>
      <w:r w:rsidRPr="001D77D9">
        <w:rPr>
          <w:rFonts w:ascii="Work Sans" w:hAnsi="Work Sans"/>
          <w:bCs/>
          <w:lang w:val="es-CO"/>
        </w:rPr>
        <w:t xml:space="preserve"> vigencia</w:t>
      </w:r>
      <w:r w:rsidR="00807A56" w:rsidRPr="001D77D9">
        <w:rPr>
          <w:rFonts w:ascii="Work Sans" w:hAnsi="Work Sans"/>
          <w:bCs/>
          <w:lang w:val="es-CO"/>
        </w:rPr>
        <w:t>s</w:t>
      </w:r>
      <w:r w:rsidRPr="001D77D9">
        <w:rPr>
          <w:rFonts w:ascii="Work Sans" w:hAnsi="Work Sans"/>
          <w:bCs/>
          <w:lang w:val="es-CO"/>
        </w:rPr>
        <w:t xml:space="preserve"> para dar cumplimiento a</w:t>
      </w:r>
      <w:r w:rsidR="00807A56" w:rsidRPr="001D77D9">
        <w:rPr>
          <w:rFonts w:ascii="Work Sans" w:hAnsi="Work Sans"/>
          <w:bCs/>
          <w:lang w:val="es-CO"/>
        </w:rPr>
        <w:t xml:space="preserve"> </w:t>
      </w:r>
      <w:r w:rsidRPr="001D77D9">
        <w:rPr>
          <w:rFonts w:ascii="Work Sans" w:hAnsi="Work Sans"/>
          <w:bCs/>
          <w:lang w:val="es-CO"/>
        </w:rPr>
        <w:t>la</w:t>
      </w:r>
      <w:r w:rsidR="00FA065A" w:rsidRPr="001D77D9">
        <w:rPr>
          <w:rFonts w:ascii="Work Sans" w:hAnsi="Work Sans"/>
          <w:bCs/>
          <w:lang w:val="es-CO"/>
        </w:rPr>
        <w:t>s</w:t>
      </w:r>
      <w:r w:rsidRPr="001D77D9">
        <w:rPr>
          <w:rFonts w:ascii="Work Sans" w:hAnsi="Work Sans"/>
          <w:bCs/>
          <w:lang w:val="es-CO"/>
        </w:rPr>
        <w:t xml:space="preserve"> recomendaci</w:t>
      </w:r>
      <w:r w:rsidR="00FA065A" w:rsidRPr="001D77D9">
        <w:rPr>
          <w:rFonts w:ascii="Work Sans" w:hAnsi="Work Sans"/>
          <w:bCs/>
          <w:lang w:val="es-CO"/>
        </w:rPr>
        <w:t>ones</w:t>
      </w:r>
      <w:r w:rsidRPr="001D77D9">
        <w:rPr>
          <w:rFonts w:ascii="Work Sans" w:hAnsi="Work Sans"/>
          <w:bCs/>
          <w:lang w:val="es-CO"/>
        </w:rPr>
        <w:t xml:space="preserve"> emitida</w:t>
      </w:r>
      <w:r w:rsidR="00FA065A" w:rsidRPr="001D77D9">
        <w:rPr>
          <w:rFonts w:ascii="Work Sans" w:hAnsi="Work Sans"/>
          <w:bCs/>
          <w:lang w:val="es-CO"/>
        </w:rPr>
        <w:t>s</w:t>
      </w:r>
      <w:r w:rsidRPr="001D77D9">
        <w:rPr>
          <w:rFonts w:ascii="Work Sans" w:hAnsi="Work Sans"/>
          <w:bCs/>
          <w:lang w:val="es-CO"/>
        </w:rPr>
        <w:t xml:space="preserve"> por la Defensoría del Pueblo</w:t>
      </w:r>
      <w:r w:rsidR="00FA065A" w:rsidRPr="001D77D9">
        <w:rPr>
          <w:rFonts w:ascii="Work Sans" w:hAnsi="Work Sans"/>
          <w:bCs/>
          <w:lang w:val="es-CO"/>
        </w:rPr>
        <w:t xml:space="preserve"> en cada una de las alertas t</w:t>
      </w:r>
      <w:r w:rsidR="00807A56" w:rsidRPr="001D77D9">
        <w:rPr>
          <w:rFonts w:ascii="Work Sans" w:hAnsi="Work Sans"/>
          <w:bCs/>
          <w:lang w:val="es-CO"/>
        </w:rPr>
        <w:t>empranas</w:t>
      </w:r>
      <w:r w:rsidRPr="001D77D9">
        <w:rPr>
          <w:rFonts w:ascii="Work Sans" w:hAnsi="Work Sans"/>
          <w:bCs/>
          <w:lang w:val="es-CO"/>
        </w:rPr>
        <w:t>, así como la remisión de la información detallada</w:t>
      </w:r>
      <w:r w:rsidR="00805743" w:rsidRPr="001D77D9">
        <w:rPr>
          <w:rFonts w:ascii="Work Sans" w:hAnsi="Work Sans"/>
          <w:bCs/>
          <w:lang w:val="es-CO"/>
        </w:rPr>
        <w:t xml:space="preserve"> en el marco de</w:t>
      </w:r>
      <w:r w:rsidRPr="001D77D9">
        <w:rPr>
          <w:rFonts w:ascii="Work Sans" w:hAnsi="Work Sans"/>
          <w:bCs/>
          <w:lang w:val="es-CO"/>
        </w:rPr>
        <w:t>:</w:t>
      </w:r>
    </w:p>
    <w:p w14:paraId="05635127" w14:textId="77777777" w:rsidR="00422769" w:rsidRPr="001D77D9" w:rsidRDefault="00422769" w:rsidP="00422769">
      <w:pPr>
        <w:pStyle w:val="FirstParagraph"/>
        <w:numPr>
          <w:ilvl w:val="0"/>
          <w:numId w:val="31"/>
        </w:numPr>
        <w:jc w:val="both"/>
        <w:rPr>
          <w:rFonts w:ascii="Work Sans" w:hAnsi="Work Sans"/>
          <w:lang w:val="es-CO"/>
        </w:rPr>
      </w:pPr>
      <w:r w:rsidRPr="001D77D9">
        <w:rPr>
          <w:rFonts w:ascii="Work Sans" w:hAnsi="Work Sans"/>
          <w:lang w:val="es-CO"/>
        </w:rPr>
        <w:t>Coordinación interinstitucional: Descripción de las iniciativas y esfuerzos de coordinación con las entidades mencionadas.</w:t>
      </w:r>
    </w:p>
    <w:p w14:paraId="4E2CF57F" w14:textId="77777777" w:rsidR="00422769" w:rsidRPr="001D77D9" w:rsidRDefault="00422769" w:rsidP="00422769">
      <w:pPr>
        <w:pStyle w:val="FirstParagraph"/>
        <w:numPr>
          <w:ilvl w:val="0"/>
          <w:numId w:val="31"/>
        </w:numPr>
        <w:jc w:val="both"/>
        <w:rPr>
          <w:rFonts w:ascii="Work Sans" w:hAnsi="Work Sans"/>
          <w:lang w:val="es-CO"/>
        </w:rPr>
      </w:pPr>
      <w:r w:rsidRPr="001D77D9">
        <w:rPr>
          <w:rFonts w:ascii="Work Sans" w:hAnsi="Work Sans"/>
          <w:lang w:val="es-CO"/>
        </w:rPr>
        <w:t>Estado de avance: Información sobre el avance de los proyectos que se encuentran en ejecución para la ampliación de cobertura y garantizar la prestación continua del servicio para reducir interrupciones y mejorar la calidad del servicio de electricidad.</w:t>
      </w:r>
    </w:p>
    <w:p w14:paraId="63DDA556" w14:textId="77777777" w:rsidR="00805743" w:rsidRPr="001D77D9" w:rsidRDefault="00805743" w:rsidP="00805743">
      <w:pPr>
        <w:pStyle w:val="BodyText"/>
        <w:rPr>
          <w:rFonts w:ascii="Work Sans" w:hAnsi="Work Sans"/>
          <w:lang w:val="es-CO"/>
        </w:rPr>
      </w:pPr>
    </w:p>
    <w:p w14:paraId="52419349" w14:textId="07AA94DE" w:rsidR="00E92AA9" w:rsidRPr="001D77D9" w:rsidRDefault="00805743" w:rsidP="009267D7">
      <w:pPr>
        <w:pStyle w:val="BodyText"/>
        <w:jc w:val="both"/>
        <w:rPr>
          <w:rFonts w:ascii="Work Sans" w:hAnsi="Work Sans"/>
          <w:lang w:val="es-CO"/>
        </w:rPr>
      </w:pPr>
      <w:r w:rsidRPr="001D77D9">
        <w:rPr>
          <w:rFonts w:ascii="Work Sans" w:hAnsi="Work Sans"/>
          <w:lang w:val="es-CO"/>
        </w:rPr>
        <w:t xml:space="preserve">Ahora bien, </w:t>
      </w:r>
      <w:r w:rsidR="008F72E0" w:rsidRPr="001D77D9">
        <w:rPr>
          <w:rFonts w:ascii="Work Sans" w:hAnsi="Work Sans"/>
          <w:lang w:val="es-CO"/>
        </w:rPr>
        <w:t xml:space="preserve">a continuación se describen las alertas tempranas realizadas por la Defensoría del Pueblo, las acciones </w:t>
      </w:r>
      <w:r w:rsidR="076CCA99" w:rsidRPr="4C7B8C9F">
        <w:rPr>
          <w:rFonts w:ascii="Work Sans" w:hAnsi="Work Sans"/>
          <w:lang w:val="es-CO"/>
        </w:rPr>
        <w:t>realizadas</w:t>
      </w:r>
      <w:r w:rsidR="008F72E0" w:rsidRPr="001D77D9">
        <w:rPr>
          <w:rFonts w:ascii="Work Sans" w:hAnsi="Work Sans"/>
          <w:lang w:val="es-CO"/>
        </w:rPr>
        <w:t xml:space="preserve"> por la entidad y los resultados obtenidos de 2024 a 2026</w:t>
      </w:r>
      <w:r w:rsidR="009267D7" w:rsidRPr="001D77D9">
        <w:rPr>
          <w:rFonts w:ascii="Work Sans" w:hAnsi="Work Sans"/>
          <w:lang w:val="es-CO"/>
        </w:rPr>
        <w:t xml:space="preserve">. </w:t>
      </w:r>
    </w:p>
    <w:p w14:paraId="55FA21F1" w14:textId="77777777" w:rsidR="009267D7" w:rsidRPr="001D77D9" w:rsidRDefault="009267D7" w:rsidP="009267D7">
      <w:pPr>
        <w:pStyle w:val="BodyText"/>
        <w:jc w:val="both"/>
        <w:rPr>
          <w:rFonts w:ascii="Work Sans" w:hAnsi="Work Sans"/>
          <w:lang w:val="es-CO"/>
        </w:rPr>
      </w:pPr>
    </w:p>
    <w:p w14:paraId="37AD6AC9" w14:textId="015D6291" w:rsidR="005B2C2E" w:rsidRPr="003751E6" w:rsidRDefault="003C17F1" w:rsidP="003751E6">
      <w:pPr>
        <w:pStyle w:val="Heading2"/>
      </w:pPr>
      <w:r w:rsidRPr="003751E6">
        <w:t xml:space="preserve">1. </w:t>
      </w:r>
      <w:r w:rsidR="00AB3C97" w:rsidRPr="003751E6">
        <w:t xml:space="preserve">Alerta temprana </w:t>
      </w:r>
      <w:r w:rsidR="005B2C2E" w:rsidRPr="003751E6">
        <w:t>001-2021 (Cauca, Putumayo, Caquetá, Piamonte, Puerto Guzmán, San José del Fragua, Curillo y Solita)</w:t>
      </w:r>
    </w:p>
    <w:p w14:paraId="445AFCA6" w14:textId="77777777" w:rsidR="00222995" w:rsidRPr="001D77D9" w:rsidRDefault="005B2C2E" w:rsidP="00AF4976">
      <w:pPr>
        <w:pStyle w:val="FirstParagraph"/>
        <w:jc w:val="both"/>
        <w:rPr>
          <w:rFonts w:ascii="Work Sans" w:hAnsi="Work Sans"/>
          <w:b/>
          <w:lang w:val="es-CO"/>
        </w:rPr>
      </w:pPr>
      <w:r w:rsidRPr="001D77D9">
        <w:rPr>
          <w:rFonts w:ascii="Work Sans" w:hAnsi="Work Sans"/>
          <w:lang w:val="es-CO"/>
        </w:rPr>
        <w:t>En esta Alerta se encuentran las poblaciones de: Cauca, Putumayo, Caquetá, Piamonte, Puerto Guzmán, San José del Fragua, Curillo y Solita</w:t>
      </w:r>
      <w:r w:rsidR="00222995" w:rsidRPr="001D77D9">
        <w:rPr>
          <w:rFonts w:ascii="Work Sans" w:hAnsi="Work Sans"/>
          <w:b/>
          <w:lang w:val="es-CO"/>
        </w:rPr>
        <w:t>.</w:t>
      </w:r>
    </w:p>
    <w:p w14:paraId="2147B4A4" w14:textId="77777777" w:rsidR="00222995" w:rsidRPr="001D77D9" w:rsidRDefault="005B2C2E" w:rsidP="00AF4976">
      <w:pPr>
        <w:pStyle w:val="FirstParagraph"/>
        <w:jc w:val="both"/>
        <w:rPr>
          <w:rFonts w:ascii="Work Sans" w:hAnsi="Work Sans"/>
          <w:lang w:val="es-CO"/>
        </w:rPr>
      </w:pPr>
      <w:r w:rsidRPr="001D77D9">
        <w:rPr>
          <w:rFonts w:ascii="Work Sans" w:hAnsi="Work Sans"/>
          <w:lang w:val="es-CO"/>
        </w:rPr>
        <w:t>Según Informe de la Defensoría del Pueblo, se encuentran en riesgo los/as habitantes de los territorios focalizados en la presente Alerta Temprana, en particular: Aquellos/as que han ubicado sus sitios de residencia y/o trabajo en el territorio de manera reciente (menos de un año) en las áreas rurales. Estas personas habitualmente son señaladas como colaboradoras, informantes y/o auxiliadoras de los actores armados ilegales o del Estado. Estos señalamientos se extienden a las personas en proceso de reincorporación y sus familias, a quienes además se les acusa de estar vinculadas a actividades ilegales.</w:t>
      </w:r>
    </w:p>
    <w:p w14:paraId="303A8DA1" w14:textId="73E131FD" w:rsidR="005B2C2E" w:rsidRPr="001D77D9" w:rsidRDefault="005B2C2E" w:rsidP="00AF4976">
      <w:pPr>
        <w:pStyle w:val="FirstParagraph"/>
        <w:jc w:val="both"/>
        <w:rPr>
          <w:rFonts w:ascii="Work Sans" w:hAnsi="Work Sans"/>
          <w:lang w:val="es-CO"/>
        </w:rPr>
      </w:pPr>
      <w:r w:rsidRPr="001D77D9">
        <w:rPr>
          <w:rFonts w:ascii="Work Sans" w:hAnsi="Work Sans"/>
          <w:lang w:val="es-CO"/>
        </w:rPr>
        <w:t xml:space="preserve">De otra parte, como consecuencia de la imposición de pautas de comportamiento y controles orientados a ganar la legitimidad de las comunidades a través de ofrecimientos de seguridad, se ha conocido sobre amenazas y ataques selectivos contra personas que hacen parte de poblaciones socialmente estigmatizadas. El riesgo para este grupo poblacional también se origina por la intromisión arbitraria de los actores armados ilegales en los asuntos comunitarios y las presiones para hacer cumplir sus órdenes. </w:t>
      </w:r>
    </w:p>
    <w:p w14:paraId="699ED219" w14:textId="683AA962" w:rsidR="00C0349B" w:rsidRPr="001D77D9" w:rsidRDefault="00C0349B" w:rsidP="00C0349B">
      <w:pPr>
        <w:pStyle w:val="paragraph"/>
        <w:spacing w:before="0" w:beforeAutospacing="0" w:after="0" w:afterAutospacing="0"/>
        <w:jc w:val="both"/>
        <w:textAlignment w:val="baseline"/>
        <w:rPr>
          <w:rFonts w:ascii="Work Sans" w:hAnsi="Work Sans" w:cs="Segoe UI"/>
        </w:rPr>
      </w:pPr>
      <w:r w:rsidRPr="001D77D9">
        <w:rPr>
          <w:rFonts w:ascii="Work Sans" w:hAnsi="Work Sans"/>
        </w:rPr>
        <w:t xml:space="preserve">En razón a lo anterior, la Defensoría del Pueblo realiza una serie de recomendaciones al Ministerio de Minas y Energía, entre ellas, que </w:t>
      </w:r>
      <w:r w:rsidRPr="001D77D9">
        <w:rPr>
          <w:rStyle w:val="normaltextrun"/>
          <w:rFonts w:ascii="Work Sans" w:eastAsiaTheme="majorEastAsia" w:hAnsi="Work Sans" w:cs="Segoe UI"/>
          <w:color w:val="000000" w:themeColor="text1"/>
        </w:rPr>
        <w:t xml:space="preserve">en </w:t>
      </w:r>
      <w:r w:rsidR="7B49E8F7" w:rsidRPr="001D77D9">
        <w:rPr>
          <w:rStyle w:val="normaltextrun"/>
          <w:rFonts w:ascii="Work Sans" w:eastAsiaTheme="majorEastAsia" w:hAnsi="Work Sans" w:cs="Segoe UI"/>
          <w:color w:val="000000" w:themeColor="text1"/>
        </w:rPr>
        <w:t>coordinación con</w:t>
      </w:r>
      <w:r w:rsidRPr="001D77D9">
        <w:rPr>
          <w:rStyle w:val="normaltextrun"/>
          <w:rFonts w:ascii="Work Sans" w:eastAsiaTheme="majorEastAsia" w:hAnsi="Work Sans" w:cs="Segoe UI"/>
          <w:color w:val="000000" w:themeColor="text1"/>
        </w:rPr>
        <w:t> las Gobernaciones, alcaldías y las</w:t>
      </w:r>
      <w:r w:rsidR="6CFBE6A1" w:rsidRPr="001D77D9">
        <w:rPr>
          <w:rStyle w:val="normaltextrun"/>
          <w:rFonts w:ascii="Work Sans" w:eastAsiaTheme="majorEastAsia" w:hAnsi="Work Sans" w:cs="Segoe UI"/>
          <w:color w:val="000000" w:themeColor="text1"/>
        </w:rPr>
        <w:t xml:space="preserve"> </w:t>
      </w:r>
      <w:r w:rsidRPr="001D77D9">
        <w:rPr>
          <w:rStyle w:val="normaltextrun"/>
          <w:rFonts w:ascii="Work Sans" w:eastAsiaTheme="majorEastAsia" w:hAnsi="Work Sans" w:cs="Segoe UI"/>
          <w:color w:val="000000" w:themeColor="text1"/>
        </w:rPr>
        <w:t>empresas</w:t>
      </w:r>
      <w:r w:rsidR="290C8931" w:rsidRPr="001D77D9">
        <w:rPr>
          <w:rStyle w:val="normaltextrun"/>
          <w:rFonts w:ascii="Work Sans" w:eastAsiaTheme="majorEastAsia" w:hAnsi="Work Sans" w:cs="Segoe UI"/>
          <w:color w:val="000000" w:themeColor="text1"/>
        </w:rPr>
        <w:t xml:space="preserve"> </w:t>
      </w:r>
      <w:r w:rsidRPr="001D77D9">
        <w:rPr>
          <w:rStyle w:val="normaltextrun"/>
          <w:rFonts w:ascii="Work Sans" w:eastAsiaTheme="majorEastAsia" w:hAnsi="Work Sans" w:cs="Segoe UI"/>
          <w:color w:val="000000" w:themeColor="text1"/>
        </w:rPr>
        <w:t>e</w:t>
      </w:r>
      <w:r w:rsidR="03C132AA" w:rsidRPr="001D77D9">
        <w:rPr>
          <w:rStyle w:val="normaltextrun"/>
          <w:rFonts w:ascii="Work Sans" w:eastAsiaTheme="majorEastAsia" w:hAnsi="Work Sans" w:cs="Segoe UI"/>
          <w:color w:val="000000" w:themeColor="text1"/>
        </w:rPr>
        <w:t>lec</w:t>
      </w:r>
      <w:r w:rsidRPr="001D77D9">
        <w:rPr>
          <w:rStyle w:val="normaltextrun"/>
          <w:rFonts w:ascii="Work Sans" w:eastAsiaTheme="majorEastAsia" w:hAnsi="Work Sans" w:cs="Segoe UI"/>
          <w:color w:val="000000" w:themeColor="text1"/>
        </w:rPr>
        <w:t>trificadoras correspondientes, ampliar la cobertura del servicio electricidad para los territorios focalizados en las presentes Alertas, garantizando la prestación continua del mismo. En todos los casos deberá tenerse en cuenta las iniciativas contempladas sobre esta materia en los PDET, Pactos Municipales de Transformación Regional y Planes de Acción para la Transformación Regional correspondiente.</w:t>
      </w:r>
      <w:r w:rsidRPr="001D77D9">
        <w:rPr>
          <w:rStyle w:val="eop"/>
          <w:rFonts w:ascii="Work Sans" w:eastAsiaTheme="majorEastAsia" w:hAnsi="Work Sans" w:cs="Segoe UI"/>
          <w:color w:val="000000" w:themeColor="text1"/>
        </w:rPr>
        <w:t> </w:t>
      </w:r>
    </w:p>
    <w:p w14:paraId="04AF1AE1" w14:textId="2D810512" w:rsidR="00D33480" w:rsidRPr="001D77D9" w:rsidRDefault="00D33480" w:rsidP="00D33480">
      <w:pPr>
        <w:pStyle w:val="BodyText"/>
        <w:jc w:val="both"/>
        <w:rPr>
          <w:rFonts w:ascii="Work Sans" w:hAnsi="Work Sans"/>
          <w:lang w:val="es-CO"/>
        </w:rPr>
      </w:pPr>
      <w:r w:rsidRPr="001D77D9">
        <w:rPr>
          <w:rFonts w:ascii="Work Sans" w:hAnsi="Work Sans"/>
          <w:lang w:val="es-CO" w:eastAsia="es-CO"/>
        </w:rPr>
        <w:t xml:space="preserve">Conforme a lo anterior para </w:t>
      </w:r>
      <w:r w:rsidRPr="001D77D9">
        <w:rPr>
          <w:rFonts w:ascii="Work Sans" w:hAnsi="Work Sans"/>
          <w:b/>
          <w:bCs/>
          <w:lang w:val="es-CO" w:eastAsia="es-CO"/>
        </w:rPr>
        <w:t>la vigencia 2024</w:t>
      </w:r>
      <w:r w:rsidRPr="001D77D9">
        <w:rPr>
          <w:rFonts w:ascii="Work Sans" w:hAnsi="Work Sans"/>
          <w:lang w:val="es-CO" w:eastAsia="es-CO"/>
        </w:rPr>
        <w:t xml:space="preserve"> </w:t>
      </w:r>
      <w:r w:rsidR="00BB42E9" w:rsidRPr="001D77D9">
        <w:rPr>
          <w:rFonts w:ascii="Work Sans" w:hAnsi="Work Sans"/>
          <w:lang w:val="es-CO" w:eastAsia="es-CO"/>
        </w:rPr>
        <w:t xml:space="preserve">las acciones estuvieron orientadas en </w:t>
      </w:r>
      <w:r w:rsidRPr="001D77D9">
        <w:rPr>
          <w:rFonts w:ascii="Work Sans" w:hAnsi="Work Sans"/>
          <w:lang w:val="es-CO" w:eastAsia="es-CO"/>
        </w:rPr>
        <w:t>l</w:t>
      </w:r>
      <w:r w:rsidRPr="001D77D9">
        <w:rPr>
          <w:rFonts w:ascii="Work Sans" w:hAnsi="Work Sans"/>
          <w:lang w:val="es-CO"/>
        </w:rPr>
        <w:t>as comunicaciones enviadas</w:t>
      </w:r>
      <w:r w:rsidRPr="001D77D9">
        <w:rPr>
          <w:rFonts w:ascii="Work Sans" w:hAnsi="Work Sans"/>
          <w:b/>
          <w:bCs/>
          <w:lang w:val="es-CO"/>
        </w:rPr>
        <w:t xml:space="preserve"> </w:t>
      </w:r>
      <w:r w:rsidRPr="001D77D9">
        <w:rPr>
          <w:rFonts w:ascii="Work Sans" w:hAnsi="Work Sans"/>
          <w:lang w:val="es-CO"/>
        </w:rPr>
        <w:t>bajo los siguientes radicados:</w:t>
      </w:r>
    </w:p>
    <w:tbl>
      <w:tblPr>
        <w:tblStyle w:val="TableGrid"/>
        <w:tblW w:w="0" w:type="auto"/>
        <w:jc w:val="center"/>
        <w:tblLook w:val="04A0" w:firstRow="1" w:lastRow="0" w:firstColumn="1" w:lastColumn="0" w:noHBand="0" w:noVBand="1"/>
      </w:tblPr>
      <w:tblGrid>
        <w:gridCol w:w="2590"/>
        <w:gridCol w:w="2847"/>
      </w:tblGrid>
      <w:tr w:rsidR="00D33480" w:rsidRPr="001D77D9" w14:paraId="7E79CD92" w14:textId="77777777">
        <w:trPr>
          <w:trHeight w:val="283"/>
          <w:jc w:val="center"/>
        </w:trPr>
        <w:tc>
          <w:tcPr>
            <w:tcW w:w="0" w:type="auto"/>
            <w:vAlign w:val="center"/>
          </w:tcPr>
          <w:p w14:paraId="4CA6E049" w14:textId="77777777" w:rsidR="00D33480" w:rsidRPr="001D77D9" w:rsidRDefault="00D33480">
            <w:pPr>
              <w:pStyle w:val="BodyText"/>
              <w:spacing w:before="0" w:after="0"/>
              <w:jc w:val="center"/>
              <w:rPr>
                <w:rFonts w:ascii="Work Sans" w:hAnsi="Work Sans"/>
                <w:b/>
                <w:bCs/>
                <w:lang w:val="es-CO"/>
              </w:rPr>
            </w:pPr>
            <w:r w:rsidRPr="001D77D9">
              <w:rPr>
                <w:rFonts w:ascii="Work Sans" w:hAnsi="Work Sans"/>
                <w:b/>
                <w:bCs/>
                <w:lang w:val="es-CO"/>
              </w:rPr>
              <w:t>Radicado Comunicación</w:t>
            </w:r>
          </w:p>
        </w:tc>
        <w:tc>
          <w:tcPr>
            <w:tcW w:w="0" w:type="auto"/>
            <w:vAlign w:val="center"/>
          </w:tcPr>
          <w:p w14:paraId="38F7335A" w14:textId="77777777" w:rsidR="00D33480" w:rsidRPr="001D77D9" w:rsidRDefault="00D33480">
            <w:pPr>
              <w:pStyle w:val="BodyText"/>
              <w:spacing w:before="0" w:after="0"/>
              <w:jc w:val="center"/>
              <w:rPr>
                <w:rFonts w:ascii="Work Sans" w:hAnsi="Work Sans"/>
                <w:b/>
                <w:bCs/>
                <w:lang w:val="es-CO"/>
              </w:rPr>
            </w:pPr>
            <w:r w:rsidRPr="001D77D9">
              <w:rPr>
                <w:rFonts w:ascii="Work Sans" w:hAnsi="Work Sans"/>
                <w:b/>
                <w:bCs/>
                <w:lang w:val="es-CO"/>
              </w:rPr>
              <w:t>Entidad</w:t>
            </w:r>
          </w:p>
        </w:tc>
      </w:tr>
      <w:tr w:rsidR="00D33480" w:rsidRPr="001D77D9" w14:paraId="4910BBF5" w14:textId="77777777">
        <w:trPr>
          <w:trHeight w:val="283"/>
          <w:jc w:val="center"/>
        </w:trPr>
        <w:tc>
          <w:tcPr>
            <w:tcW w:w="0" w:type="auto"/>
            <w:vAlign w:val="center"/>
          </w:tcPr>
          <w:p w14:paraId="21D05DFD"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2-2024-029279</w:t>
            </w:r>
          </w:p>
        </w:tc>
        <w:tc>
          <w:tcPr>
            <w:tcW w:w="0" w:type="auto"/>
            <w:vAlign w:val="center"/>
          </w:tcPr>
          <w:p w14:paraId="51B287CE" w14:textId="77777777" w:rsidR="00D33480" w:rsidRPr="001D77D9" w:rsidRDefault="00D33480">
            <w:pPr>
              <w:pStyle w:val="BodyText"/>
              <w:spacing w:before="0" w:after="0"/>
              <w:jc w:val="both"/>
              <w:rPr>
                <w:rFonts w:ascii="Work Sans" w:hAnsi="Work Sans"/>
                <w:lang w:val="es-CO"/>
              </w:rPr>
            </w:pPr>
            <w:r w:rsidRPr="001D77D9">
              <w:rPr>
                <w:rFonts w:ascii="Work Sans" w:hAnsi="Work Sans"/>
                <w:lang w:val="es-CO"/>
              </w:rPr>
              <w:t>Gobernación de Putumayo</w:t>
            </w:r>
          </w:p>
        </w:tc>
      </w:tr>
      <w:tr w:rsidR="00D33480" w:rsidRPr="001D77D9" w14:paraId="6C42F117" w14:textId="77777777">
        <w:trPr>
          <w:trHeight w:val="283"/>
          <w:jc w:val="center"/>
        </w:trPr>
        <w:tc>
          <w:tcPr>
            <w:tcW w:w="0" w:type="auto"/>
            <w:vAlign w:val="center"/>
          </w:tcPr>
          <w:p w14:paraId="220782D8"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2-2024-029282</w:t>
            </w:r>
          </w:p>
        </w:tc>
        <w:tc>
          <w:tcPr>
            <w:tcW w:w="0" w:type="auto"/>
            <w:vAlign w:val="center"/>
          </w:tcPr>
          <w:p w14:paraId="15334DF8" w14:textId="77777777" w:rsidR="00D33480" w:rsidRPr="001D77D9" w:rsidRDefault="00D33480">
            <w:pPr>
              <w:pStyle w:val="BodyText"/>
              <w:spacing w:before="0" w:after="0"/>
              <w:jc w:val="both"/>
              <w:rPr>
                <w:rFonts w:ascii="Work Sans" w:hAnsi="Work Sans"/>
                <w:lang w:val="es-CO"/>
              </w:rPr>
            </w:pPr>
            <w:r w:rsidRPr="001D77D9">
              <w:rPr>
                <w:rFonts w:ascii="Work Sans" w:hAnsi="Work Sans"/>
                <w:lang w:val="es-CO"/>
              </w:rPr>
              <w:t>Electrocaquetá</w:t>
            </w:r>
          </w:p>
        </w:tc>
      </w:tr>
      <w:tr w:rsidR="00D33480" w:rsidRPr="001D77D9" w14:paraId="6CFA643B" w14:textId="77777777">
        <w:trPr>
          <w:trHeight w:val="283"/>
          <w:jc w:val="center"/>
        </w:trPr>
        <w:tc>
          <w:tcPr>
            <w:tcW w:w="0" w:type="auto"/>
            <w:vAlign w:val="center"/>
          </w:tcPr>
          <w:p w14:paraId="5F2802EE"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2-2024-029480</w:t>
            </w:r>
          </w:p>
        </w:tc>
        <w:tc>
          <w:tcPr>
            <w:tcW w:w="0" w:type="auto"/>
            <w:vAlign w:val="center"/>
          </w:tcPr>
          <w:p w14:paraId="1D053CCE" w14:textId="652EA1F1" w:rsidR="00D33480" w:rsidRPr="001D77D9" w:rsidRDefault="003C691A">
            <w:pPr>
              <w:pStyle w:val="BodyText"/>
              <w:spacing w:before="0" w:after="0"/>
              <w:jc w:val="both"/>
              <w:rPr>
                <w:rFonts w:ascii="Work Sans" w:hAnsi="Work Sans"/>
                <w:lang w:val="es-CO"/>
              </w:rPr>
            </w:pPr>
            <w:r w:rsidRPr="001D77D9">
              <w:rPr>
                <w:rFonts w:ascii="Work Sans" w:hAnsi="Work Sans"/>
                <w:lang w:val="es-CO"/>
              </w:rPr>
              <w:t>Alcaldía</w:t>
            </w:r>
            <w:r w:rsidR="00D33480" w:rsidRPr="001D77D9">
              <w:rPr>
                <w:rFonts w:ascii="Work Sans" w:hAnsi="Work Sans"/>
                <w:lang w:val="es-CO"/>
              </w:rPr>
              <w:t xml:space="preserve"> de Puerto Guzman</w:t>
            </w:r>
          </w:p>
        </w:tc>
      </w:tr>
      <w:tr w:rsidR="00D33480" w:rsidRPr="001D77D9" w14:paraId="113F330E" w14:textId="77777777">
        <w:trPr>
          <w:trHeight w:val="283"/>
          <w:jc w:val="center"/>
        </w:trPr>
        <w:tc>
          <w:tcPr>
            <w:tcW w:w="0" w:type="auto"/>
            <w:vAlign w:val="center"/>
          </w:tcPr>
          <w:p w14:paraId="5CE40A84"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2-2024-029481</w:t>
            </w:r>
          </w:p>
        </w:tc>
        <w:tc>
          <w:tcPr>
            <w:tcW w:w="0" w:type="auto"/>
            <w:vAlign w:val="center"/>
          </w:tcPr>
          <w:p w14:paraId="33745720" w14:textId="77777777" w:rsidR="00D33480" w:rsidRPr="001D77D9" w:rsidRDefault="00D33480">
            <w:pPr>
              <w:pStyle w:val="BodyText"/>
              <w:spacing w:before="0" w:after="0"/>
              <w:jc w:val="both"/>
              <w:rPr>
                <w:rFonts w:ascii="Work Sans" w:hAnsi="Work Sans"/>
                <w:lang w:val="es-CO"/>
              </w:rPr>
            </w:pPr>
            <w:r w:rsidRPr="001D77D9">
              <w:rPr>
                <w:rFonts w:ascii="Work Sans" w:hAnsi="Work Sans"/>
                <w:lang w:val="es-CO"/>
              </w:rPr>
              <w:t>Gobernación de Caquetá</w:t>
            </w:r>
          </w:p>
        </w:tc>
      </w:tr>
      <w:tr w:rsidR="00D33480" w:rsidRPr="001D77D9" w14:paraId="7E7F61A0" w14:textId="77777777">
        <w:trPr>
          <w:trHeight w:val="283"/>
          <w:jc w:val="center"/>
        </w:trPr>
        <w:tc>
          <w:tcPr>
            <w:tcW w:w="0" w:type="auto"/>
            <w:vAlign w:val="center"/>
          </w:tcPr>
          <w:p w14:paraId="40965E0D"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2-2024-029478</w:t>
            </w:r>
          </w:p>
        </w:tc>
        <w:tc>
          <w:tcPr>
            <w:tcW w:w="0" w:type="auto"/>
            <w:vAlign w:val="center"/>
          </w:tcPr>
          <w:p w14:paraId="63A2FAE0" w14:textId="42923DC1" w:rsidR="00D33480" w:rsidRPr="001D77D9" w:rsidRDefault="003C691A">
            <w:pPr>
              <w:pStyle w:val="BodyText"/>
              <w:spacing w:before="0" w:after="0"/>
              <w:jc w:val="both"/>
              <w:rPr>
                <w:rFonts w:ascii="Work Sans" w:hAnsi="Work Sans"/>
                <w:lang w:val="es-CO"/>
              </w:rPr>
            </w:pPr>
            <w:r w:rsidRPr="001D77D9">
              <w:rPr>
                <w:rFonts w:ascii="Work Sans" w:hAnsi="Work Sans"/>
                <w:lang w:val="es-CO"/>
              </w:rPr>
              <w:t>Alcaldía</w:t>
            </w:r>
            <w:r w:rsidR="00D33480" w:rsidRPr="001D77D9">
              <w:rPr>
                <w:rFonts w:ascii="Work Sans" w:hAnsi="Work Sans"/>
                <w:lang w:val="es-CO"/>
              </w:rPr>
              <w:t xml:space="preserve"> de Piamonte</w:t>
            </w:r>
          </w:p>
        </w:tc>
      </w:tr>
      <w:tr w:rsidR="00D33480" w:rsidRPr="001D77D9" w14:paraId="01B1A84C" w14:textId="77777777">
        <w:trPr>
          <w:trHeight w:val="283"/>
          <w:jc w:val="center"/>
        </w:trPr>
        <w:tc>
          <w:tcPr>
            <w:tcW w:w="0" w:type="auto"/>
            <w:vAlign w:val="center"/>
          </w:tcPr>
          <w:p w14:paraId="77D139CC"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2-2024-029479</w:t>
            </w:r>
          </w:p>
        </w:tc>
        <w:tc>
          <w:tcPr>
            <w:tcW w:w="0" w:type="auto"/>
            <w:vAlign w:val="center"/>
          </w:tcPr>
          <w:p w14:paraId="30A33EEC" w14:textId="77777777" w:rsidR="00D33480" w:rsidRPr="001D77D9" w:rsidRDefault="00D33480">
            <w:pPr>
              <w:pStyle w:val="BodyText"/>
              <w:spacing w:before="0" w:after="0"/>
              <w:jc w:val="both"/>
              <w:rPr>
                <w:rFonts w:ascii="Work Sans" w:hAnsi="Work Sans"/>
                <w:lang w:val="es-CO"/>
              </w:rPr>
            </w:pPr>
            <w:r w:rsidRPr="001D77D9">
              <w:rPr>
                <w:rFonts w:ascii="Work Sans" w:hAnsi="Work Sans"/>
                <w:lang w:val="es-CO"/>
              </w:rPr>
              <w:t>Gobernación del Cauca</w:t>
            </w:r>
          </w:p>
        </w:tc>
      </w:tr>
      <w:tr w:rsidR="00D33480" w:rsidRPr="001D77D9" w14:paraId="3640E4E4" w14:textId="77777777">
        <w:trPr>
          <w:trHeight w:val="283"/>
          <w:jc w:val="center"/>
        </w:trPr>
        <w:tc>
          <w:tcPr>
            <w:tcW w:w="0" w:type="auto"/>
            <w:vAlign w:val="center"/>
          </w:tcPr>
          <w:p w14:paraId="179226CE"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2-2024-029475</w:t>
            </w:r>
          </w:p>
        </w:tc>
        <w:tc>
          <w:tcPr>
            <w:tcW w:w="0" w:type="auto"/>
            <w:vAlign w:val="center"/>
          </w:tcPr>
          <w:p w14:paraId="5CE77358" w14:textId="691B3378" w:rsidR="00D33480" w:rsidRPr="001D77D9" w:rsidRDefault="003C691A">
            <w:pPr>
              <w:pStyle w:val="BodyText"/>
              <w:spacing w:before="0" w:after="0"/>
              <w:jc w:val="both"/>
              <w:rPr>
                <w:rFonts w:ascii="Work Sans" w:hAnsi="Work Sans"/>
                <w:lang w:val="es-CO"/>
              </w:rPr>
            </w:pPr>
            <w:r w:rsidRPr="001D77D9">
              <w:rPr>
                <w:rFonts w:ascii="Work Sans" w:hAnsi="Work Sans"/>
                <w:lang w:val="es-CO"/>
              </w:rPr>
              <w:t>Alcaldía</w:t>
            </w:r>
            <w:r w:rsidR="00D33480" w:rsidRPr="001D77D9">
              <w:rPr>
                <w:rFonts w:ascii="Work Sans" w:hAnsi="Work Sans"/>
                <w:lang w:val="es-CO"/>
              </w:rPr>
              <w:t xml:space="preserve"> de Solita</w:t>
            </w:r>
          </w:p>
        </w:tc>
      </w:tr>
      <w:tr w:rsidR="00D33480" w:rsidRPr="001D77D9" w14:paraId="4B13FE0F" w14:textId="77777777">
        <w:trPr>
          <w:trHeight w:val="283"/>
          <w:jc w:val="center"/>
        </w:trPr>
        <w:tc>
          <w:tcPr>
            <w:tcW w:w="0" w:type="auto"/>
            <w:vAlign w:val="center"/>
          </w:tcPr>
          <w:p w14:paraId="7299C435"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2-2024-029476</w:t>
            </w:r>
          </w:p>
        </w:tc>
        <w:tc>
          <w:tcPr>
            <w:tcW w:w="0" w:type="auto"/>
            <w:vAlign w:val="center"/>
          </w:tcPr>
          <w:p w14:paraId="10092D1A" w14:textId="3415BBC9" w:rsidR="00D33480" w:rsidRPr="001D77D9" w:rsidRDefault="003C691A">
            <w:pPr>
              <w:pStyle w:val="BodyText"/>
              <w:spacing w:before="0" w:after="0"/>
              <w:jc w:val="both"/>
              <w:rPr>
                <w:rFonts w:ascii="Work Sans" w:hAnsi="Work Sans"/>
                <w:lang w:val="es-CO"/>
              </w:rPr>
            </w:pPr>
            <w:r w:rsidRPr="001D77D9">
              <w:rPr>
                <w:rFonts w:ascii="Work Sans" w:hAnsi="Work Sans"/>
                <w:lang w:val="es-CO"/>
              </w:rPr>
              <w:t>Alcaldía</w:t>
            </w:r>
            <w:r w:rsidR="00D33480" w:rsidRPr="001D77D9">
              <w:rPr>
                <w:rFonts w:ascii="Work Sans" w:hAnsi="Work Sans"/>
                <w:lang w:val="es-CO"/>
              </w:rPr>
              <w:t xml:space="preserve"> de Curillo</w:t>
            </w:r>
          </w:p>
        </w:tc>
      </w:tr>
      <w:tr w:rsidR="00D33480" w:rsidRPr="001D77D9" w14:paraId="6E60160E" w14:textId="77777777">
        <w:trPr>
          <w:trHeight w:val="283"/>
          <w:jc w:val="center"/>
        </w:trPr>
        <w:tc>
          <w:tcPr>
            <w:tcW w:w="0" w:type="auto"/>
            <w:vAlign w:val="center"/>
          </w:tcPr>
          <w:p w14:paraId="59066774" w14:textId="77777777" w:rsidR="00D33480" w:rsidRPr="001D77D9" w:rsidRDefault="00D33480">
            <w:pPr>
              <w:pStyle w:val="BodyText"/>
              <w:spacing w:before="0" w:after="0"/>
              <w:jc w:val="center"/>
              <w:rPr>
                <w:rFonts w:ascii="Work Sans" w:hAnsi="Work Sans"/>
                <w:lang w:val="es-CO"/>
              </w:rPr>
            </w:pPr>
            <w:r w:rsidRPr="001D77D9">
              <w:rPr>
                <w:rFonts w:ascii="Work Sans" w:hAnsi="Work Sans"/>
                <w:lang w:val="es-CO"/>
              </w:rPr>
              <w:t>2-2024-029837</w:t>
            </w:r>
          </w:p>
        </w:tc>
        <w:tc>
          <w:tcPr>
            <w:tcW w:w="0" w:type="auto"/>
            <w:vAlign w:val="center"/>
          </w:tcPr>
          <w:p w14:paraId="65BBBD75" w14:textId="77777777" w:rsidR="00D33480" w:rsidRPr="001D77D9" w:rsidRDefault="00D33480">
            <w:pPr>
              <w:pStyle w:val="BodyText"/>
              <w:spacing w:before="0" w:after="0"/>
              <w:jc w:val="both"/>
              <w:rPr>
                <w:rFonts w:ascii="Work Sans" w:hAnsi="Work Sans"/>
                <w:lang w:val="es-CO"/>
              </w:rPr>
            </w:pPr>
            <w:r w:rsidRPr="001D77D9">
              <w:rPr>
                <w:rFonts w:ascii="Work Sans" w:hAnsi="Work Sans"/>
                <w:lang w:val="es-CO"/>
              </w:rPr>
              <w:t>Gobernación de Caquetá</w:t>
            </w:r>
          </w:p>
        </w:tc>
      </w:tr>
    </w:tbl>
    <w:p w14:paraId="7DCE94C7" w14:textId="77777777" w:rsidR="006D27E1" w:rsidRPr="001D77D9" w:rsidRDefault="006D27E1" w:rsidP="00D33480">
      <w:pPr>
        <w:pStyle w:val="BodyText"/>
        <w:jc w:val="both"/>
        <w:rPr>
          <w:rStyle w:val="normaltextrun"/>
          <w:rFonts w:ascii="Work Sans" w:hAnsi="Work Sans"/>
          <w:color w:val="000000" w:themeColor="text1"/>
          <w:lang w:val="es-CO"/>
        </w:rPr>
      </w:pPr>
    </w:p>
    <w:p w14:paraId="04CC3E1B" w14:textId="1F207D32" w:rsidR="00D33480" w:rsidRPr="001D77D9" w:rsidRDefault="00D33480" w:rsidP="00D33480">
      <w:pPr>
        <w:spacing w:after="0" w:line="240" w:lineRule="auto"/>
        <w:jc w:val="both"/>
        <w:textAlignment w:val="baseline"/>
        <w:rPr>
          <w:rFonts w:ascii="Work Sans" w:hAnsi="Work Sans"/>
          <w:sz w:val="24"/>
          <w:szCs w:val="24"/>
        </w:rPr>
      </w:pPr>
      <w:r w:rsidRPr="001D77D9">
        <w:rPr>
          <w:rFonts w:ascii="Work Sans" w:hAnsi="Work Sans"/>
          <w:sz w:val="24"/>
          <w:szCs w:val="24"/>
          <w:lang w:eastAsia="es-CO"/>
        </w:rPr>
        <w:t xml:space="preserve">En lo que </w:t>
      </w:r>
      <w:r w:rsidRPr="001D77D9">
        <w:rPr>
          <w:rFonts w:ascii="Work Sans" w:hAnsi="Work Sans"/>
          <w:b/>
          <w:bCs/>
          <w:sz w:val="24"/>
          <w:szCs w:val="24"/>
          <w:lang w:eastAsia="es-CO"/>
        </w:rPr>
        <w:t>respecta a 2025</w:t>
      </w:r>
      <w:r w:rsidRPr="001D77D9">
        <w:rPr>
          <w:rFonts w:ascii="Work Sans" w:hAnsi="Work Sans"/>
          <w:sz w:val="24"/>
          <w:szCs w:val="24"/>
          <w:lang w:eastAsia="es-CO"/>
        </w:rPr>
        <w:t xml:space="preserve"> </w:t>
      </w:r>
      <w:r w:rsidRPr="001D77D9">
        <w:rPr>
          <w:rFonts w:ascii="Work Sans" w:eastAsia="Times New Roman" w:hAnsi="Work Sans" w:cs="Segoe UI"/>
          <w:sz w:val="24"/>
          <w:szCs w:val="24"/>
          <w:lang w:eastAsia="es-CO"/>
        </w:rPr>
        <w:t xml:space="preserve">se </w:t>
      </w:r>
      <w:r w:rsidR="00BA181F" w:rsidRPr="001D77D9">
        <w:rPr>
          <w:rFonts w:ascii="Work Sans" w:eastAsia="Times New Roman" w:hAnsi="Work Sans" w:cs="Segoe UI"/>
          <w:sz w:val="24"/>
          <w:szCs w:val="24"/>
          <w:lang w:eastAsia="es-CO"/>
        </w:rPr>
        <w:t>realizaron</w:t>
      </w:r>
      <w:r w:rsidRPr="001D77D9">
        <w:rPr>
          <w:rFonts w:ascii="Work Sans" w:eastAsia="Times New Roman" w:hAnsi="Work Sans" w:cs="Segoe UI"/>
          <w:sz w:val="24"/>
          <w:szCs w:val="24"/>
          <w:lang w:eastAsia="es-CO"/>
        </w:rPr>
        <w:t xml:space="preserve"> las siguientes comunicaciones:</w:t>
      </w:r>
      <w:r w:rsidRPr="001D77D9">
        <w:rPr>
          <w:rFonts w:ascii="Work Sans" w:eastAsia="Times New Roman" w:hAnsi="Work Sans" w:cs="Segoe UI"/>
          <w:b/>
          <w:bCs/>
          <w:sz w:val="24"/>
          <w:szCs w:val="24"/>
          <w:lang w:eastAsia="es-CO"/>
        </w:rPr>
        <w:t xml:space="preserve"> </w:t>
      </w:r>
    </w:p>
    <w:p w14:paraId="2A77486F" w14:textId="77777777" w:rsidR="00D33480" w:rsidRPr="001D77D9" w:rsidRDefault="00D33480" w:rsidP="00D33480">
      <w:pPr>
        <w:spacing w:after="0" w:line="240" w:lineRule="auto"/>
        <w:jc w:val="both"/>
        <w:rPr>
          <w:rFonts w:ascii="Work Sans" w:eastAsia="Times New Roman" w:hAnsi="Work Sans" w:cs="Segoe UI"/>
          <w:b/>
          <w:bCs/>
          <w:sz w:val="24"/>
          <w:szCs w:val="24"/>
          <w:lang w:eastAsia="es-CO"/>
        </w:rPr>
      </w:pPr>
    </w:p>
    <w:tbl>
      <w:tblPr>
        <w:tblStyle w:val="TableGrid"/>
        <w:tblW w:w="0" w:type="auto"/>
        <w:jc w:val="center"/>
        <w:tblLook w:val="06A0" w:firstRow="1" w:lastRow="0" w:firstColumn="1" w:lastColumn="0" w:noHBand="1" w:noVBand="1"/>
      </w:tblPr>
      <w:tblGrid>
        <w:gridCol w:w="2251"/>
        <w:gridCol w:w="3164"/>
      </w:tblGrid>
      <w:tr w:rsidR="00D33480" w:rsidRPr="001D77D9" w14:paraId="6A52C68A" w14:textId="77777777" w:rsidTr="00D33480">
        <w:trPr>
          <w:trHeight w:val="300"/>
          <w:jc w:val="center"/>
        </w:trPr>
        <w:tc>
          <w:tcPr>
            <w:tcW w:w="0" w:type="auto"/>
          </w:tcPr>
          <w:p w14:paraId="3D228DC3" w14:textId="77777777" w:rsidR="00D33480" w:rsidRPr="001D77D9" w:rsidRDefault="00D33480" w:rsidP="00D33480">
            <w:pPr>
              <w:jc w:val="center"/>
              <w:rPr>
                <w:rFonts w:ascii="Work Sans" w:eastAsia="Times New Roman" w:hAnsi="Work Sans" w:cs="Segoe UI"/>
                <w:b/>
                <w:bCs/>
                <w:sz w:val="24"/>
                <w:szCs w:val="24"/>
                <w:lang w:eastAsia="es-CO"/>
              </w:rPr>
            </w:pPr>
            <w:r w:rsidRPr="001D77D9">
              <w:rPr>
                <w:rFonts w:ascii="Work Sans" w:eastAsia="Times New Roman" w:hAnsi="Work Sans" w:cs="Segoe UI"/>
                <w:b/>
                <w:bCs/>
                <w:sz w:val="24"/>
                <w:szCs w:val="24"/>
                <w:lang w:eastAsia="es-CO"/>
              </w:rPr>
              <w:t>Numero de radicado</w:t>
            </w:r>
          </w:p>
        </w:tc>
        <w:tc>
          <w:tcPr>
            <w:tcW w:w="0" w:type="auto"/>
          </w:tcPr>
          <w:p w14:paraId="71A53798" w14:textId="683DC673" w:rsidR="00D33480" w:rsidRPr="001D77D9" w:rsidRDefault="00D33480" w:rsidP="00D33480">
            <w:pPr>
              <w:jc w:val="center"/>
              <w:rPr>
                <w:rFonts w:ascii="Work Sans" w:eastAsia="Times New Roman" w:hAnsi="Work Sans" w:cs="Segoe UI"/>
                <w:b/>
                <w:bCs/>
                <w:sz w:val="24"/>
                <w:szCs w:val="24"/>
                <w:lang w:eastAsia="es-CO"/>
              </w:rPr>
            </w:pPr>
            <w:r w:rsidRPr="001D77D9">
              <w:rPr>
                <w:rFonts w:ascii="Work Sans" w:eastAsia="Times New Roman" w:hAnsi="Work Sans" w:cs="Segoe UI"/>
                <w:b/>
                <w:bCs/>
                <w:sz w:val="24"/>
                <w:szCs w:val="24"/>
                <w:lang w:eastAsia="es-CO"/>
              </w:rPr>
              <w:t>Entidad</w:t>
            </w:r>
          </w:p>
        </w:tc>
      </w:tr>
      <w:tr w:rsidR="00D33480" w:rsidRPr="001D77D9" w14:paraId="72A576A4" w14:textId="77777777" w:rsidTr="00D33480">
        <w:trPr>
          <w:trHeight w:val="300"/>
          <w:jc w:val="center"/>
        </w:trPr>
        <w:tc>
          <w:tcPr>
            <w:tcW w:w="0" w:type="auto"/>
          </w:tcPr>
          <w:p w14:paraId="049793F2"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2-2025-053255</w:t>
            </w:r>
          </w:p>
        </w:tc>
        <w:tc>
          <w:tcPr>
            <w:tcW w:w="0" w:type="auto"/>
          </w:tcPr>
          <w:p w14:paraId="46136F66"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Alcaldía de Curillo</w:t>
            </w:r>
          </w:p>
        </w:tc>
      </w:tr>
      <w:tr w:rsidR="00D33480" w:rsidRPr="001D77D9" w14:paraId="603D9319" w14:textId="77777777" w:rsidTr="00D33480">
        <w:trPr>
          <w:trHeight w:val="300"/>
          <w:jc w:val="center"/>
        </w:trPr>
        <w:tc>
          <w:tcPr>
            <w:tcW w:w="0" w:type="auto"/>
          </w:tcPr>
          <w:p w14:paraId="50C56292"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2-2025-053256</w:t>
            </w:r>
          </w:p>
        </w:tc>
        <w:tc>
          <w:tcPr>
            <w:tcW w:w="0" w:type="auto"/>
          </w:tcPr>
          <w:p w14:paraId="3F635195"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Alcaldía de San José de Fragua</w:t>
            </w:r>
          </w:p>
        </w:tc>
      </w:tr>
      <w:tr w:rsidR="00D33480" w:rsidRPr="001D77D9" w14:paraId="588E1D27" w14:textId="77777777" w:rsidTr="00D33480">
        <w:trPr>
          <w:trHeight w:val="300"/>
          <w:jc w:val="center"/>
        </w:trPr>
        <w:tc>
          <w:tcPr>
            <w:tcW w:w="0" w:type="auto"/>
          </w:tcPr>
          <w:p w14:paraId="35411B59"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2-2025-053696</w:t>
            </w:r>
          </w:p>
        </w:tc>
        <w:tc>
          <w:tcPr>
            <w:tcW w:w="0" w:type="auto"/>
          </w:tcPr>
          <w:p w14:paraId="1DC2E313"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 xml:space="preserve">Alcaldía de Puerto Guzman </w:t>
            </w:r>
          </w:p>
        </w:tc>
      </w:tr>
      <w:tr w:rsidR="00D33480" w:rsidRPr="001D77D9" w14:paraId="4715DA3F" w14:textId="77777777" w:rsidTr="00D33480">
        <w:trPr>
          <w:trHeight w:val="300"/>
          <w:jc w:val="center"/>
        </w:trPr>
        <w:tc>
          <w:tcPr>
            <w:tcW w:w="0" w:type="auto"/>
          </w:tcPr>
          <w:p w14:paraId="5F01456C"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2-2025-053697</w:t>
            </w:r>
          </w:p>
        </w:tc>
        <w:tc>
          <w:tcPr>
            <w:tcW w:w="0" w:type="auto"/>
          </w:tcPr>
          <w:p w14:paraId="4ED11B6C" w14:textId="77777777" w:rsidR="00D33480" w:rsidRPr="001D77D9" w:rsidRDefault="00D33480">
            <w:pPr>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Gobernación de Putumayo</w:t>
            </w:r>
          </w:p>
        </w:tc>
      </w:tr>
    </w:tbl>
    <w:p w14:paraId="2C627ED3" w14:textId="77777777" w:rsidR="00D33480" w:rsidRPr="001D77D9" w:rsidRDefault="00D33480" w:rsidP="00D33480">
      <w:pPr>
        <w:spacing w:after="0" w:line="240" w:lineRule="auto"/>
        <w:jc w:val="both"/>
        <w:rPr>
          <w:rFonts w:ascii="Work Sans" w:eastAsia="Times New Roman" w:hAnsi="Work Sans" w:cs="Segoe UI"/>
          <w:sz w:val="24"/>
          <w:szCs w:val="24"/>
          <w:lang w:eastAsia="es-CO"/>
        </w:rPr>
      </w:pPr>
    </w:p>
    <w:p w14:paraId="053CF6B1" w14:textId="49C03D13" w:rsidR="00672E81" w:rsidRPr="001D77D9" w:rsidRDefault="00672E81" w:rsidP="00672E81">
      <w:pPr>
        <w:pStyle w:val="FirstParagraph"/>
        <w:jc w:val="both"/>
        <w:rPr>
          <w:rFonts w:ascii="Work Sans" w:hAnsi="Work Sans"/>
          <w:bCs/>
          <w:lang w:val="es-CO"/>
        </w:rPr>
      </w:pPr>
      <w:r w:rsidRPr="001D77D9">
        <w:rPr>
          <w:rFonts w:ascii="Work Sans" w:hAnsi="Work Sans"/>
          <w:bCs/>
          <w:lang w:val="es-CO"/>
        </w:rPr>
        <w:t xml:space="preserve">Ahora bien, en lo que </w:t>
      </w:r>
      <w:r w:rsidRPr="001D77D9">
        <w:rPr>
          <w:rFonts w:ascii="Work Sans" w:hAnsi="Work Sans"/>
          <w:b/>
          <w:lang w:val="es-CO"/>
        </w:rPr>
        <w:t>va del año 2026</w:t>
      </w:r>
      <w:r w:rsidRPr="001D77D9">
        <w:rPr>
          <w:rFonts w:ascii="Work Sans" w:hAnsi="Work Sans"/>
          <w:bCs/>
          <w:lang w:val="es-CO"/>
        </w:rPr>
        <w:t xml:space="preserve"> se han realizado las siguientes comunicaciones: </w:t>
      </w:r>
    </w:p>
    <w:tbl>
      <w:tblPr>
        <w:tblStyle w:val="TableGrid"/>
        <w:tblW w:w="0" w:type="auto"/>
        <w:jc w:val="center"/>
        <w:tblLook w:val="04A0" w:firstRow="1" w:lastRow="0" w:firstColumn="1" w:lastColumn="0" w:noHBand="0" w:noVBand="1"/>
      </w:tblPr>
      <w:tblGrid>
        <w:gridCol w:w="2590"/>
        <w:gridCol w:w="3219"/>
      </w:tblGrid>
      <w:tr w:rsidR="00672E81" w:rsidRPr="001D77D9" w14:paraId="27B71AF4" w14:textId="77777777">
        <w:trPr>
          <w:jc w:val="center"/>
        </w:trPr>
        <w:tc>
          <w:tcPr>
            <w:tcW w:w="0" w:type="auto"/>
          </w:tcPr>
          <w:p w14:paraId="0ED09EC0" w14:textId="77777777" w:rsidR="00672E81" w:rsidRPr="001D77D9" w:rsidRDefault="00672E81">
            <w:pPr>
              <w:pStyle w:val="BodyText"/>
              <w:spacing w:before="0" w:after="0"/>
              <w:jc w:val="both"/>
              <w:rPr>
                <w:rFonts w:ascii="Work Sans" w:hAnsi="Work Sans"/>
                <w:b/>
                <w:bCs/>
                <w:lang w:val="es-CO"/>
              </w:rPr>
            </w:pPr>
            <w:r w:rsidRPr="001D77D9">
              <w:rPr>
                <w:rFonts w:ascii="Work Sans" w:hAnsi="Work Sans"/>
                <w:b/>
                <w:bCs/>
                <w:lang w:val="es-CO"/>
              </w:rPr>
              <w:t>Radicado Comunicación</w:t>
            </w:r>
          </w:p>
        </w:tc>
        <w:tc>
          <w:tcPr>
            <w:tcW w:w="0" w:type="auto"/>
          </w:tcPr>
          <w:p w14:paraId="7466D2EF" w14:textId="77777777" w:rsidR="00672E81" w:rsidRPr="001D77D9" w:rsidRDefault="00672E81">
            <w:pPr>
              <w:pStyle w:val="BodyText"/>
              <w:spacing w:before="0" w:after="0"/>
              <w:jc w:val="both"/>
              <w:rPr>
                <w:rFonts w:ascii="Work Sans" w:hAnsi="Work Sans"/>
                <w:b/>
                <w:bCs/>
                <w:lang w:val="es-CO"/>
              </w:rPr>
            </w:pPr>
            <w:r w:rsidRPr="001D77D9">
              <w:rPr>
                <w:rFonts w:ascii="Work Sans" w:hAnsi="Work Sans"/>
                <w:b/>
                <w:bCs/>
                <w:lang w:val="es-CO"/>
              </w:rPr>
              <w:t>Entidad</w:t>
            </w:r>
          </w:p>
        </w:tc>
      </w:tr>
      <w:tr w:rsidR="00672E81" w:rsidRPr="001D77D9" w14:paraId="1DE3BE51" w14:textId="77777777">
        <w:trPr>
          <w:jc w:val="center"/>
        </w:trPr>
        <w:tc>
          <w:tcPr>
            <w:tcW w:w="0" w:type="auto"/>
          </w:tcPr>
          <w:p w14:paraId="3691CD7F"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2-2026-005948</w:t>
            </w:r>
          </w:p>
        </w:tc>
        <w:tc>
          <w:tcPr>
            <w:tcW w:w="0" w:type="auto"/>
          </w:tcPr>
          <w:p w14:paraId="12854639"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Gobernación de Caquetá</w:t>
            </w:r>
          </w:p>
        </w:tc>
      </w:tr>
      <w:tr w:rsidR="00672E81" w:rsidRPr="001D77D9" w14:paraId="07052197" w14:textId="77777777">
        <w:trPr>
          <w:jc w:val="center"/>
        </w:trPr>
        <w:tc>
          <w:tcPr>
            <w:tcW w:w="0" w:type="auto"/>
          </w:tcPr>
          <w:p w14:paraId="4508F973"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2-2026-005958</w:t>
            </w:r>
          </w:p>
        </w:tc>
        <w:tc>
          <w:tcPr>
            <w:tcW w:w="0" w:type="auto"/>
          </w:tcPr>
          <w:p w14:paraId="04568A52"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Gobernación del Cauca</w:t>
            </w:r>
          </w:p>
        </w:tc>
      </w:tr>
      <w:tr w:rsidR="00672E81" w:rsidRPr="001D77D9" w14:paraId="54FDAE37" w14:textId="77777777">
        <w:trPr>
          <w:jc w:val="center"/>
        </w:trPr>
        <w:tc>
          <w:tcPr>
            <w:tcW w:w="0" w:type="auto"/>
          </w:tcPr>
          <w:p w14:paraId="6AE6615D"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2-2026-005949</w:t>
            </w:r>
          </w:p>
        </w:tc>
        <w:tc>
          <w:tcPr>
            <w:tcW w:w="0" w:type="auto"/>
          </w:tcPr>
          <w:p w14:paraId="23321FE1"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Alcaldía de Curillo</w:t>
            </w:r>
          </w:p>
        </w:tc>
      </w:tr>
      <w:tr w:rsidR="00672E81" w:rsidRPr="001D77D9" w14:paraId="5A919AAC" w14:textId="77777777">
        <w:trPr>
          <w:jc w:val="center"/>
        </w:trPr>
        <w:tc>
          <w:tcPr>
            <w:tcW w:w="0" w:type="auto"/>
          </w:tcPr>
          <w:p w14:paraId="231145A8"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2-2026-005957</w:t>
            </w:r>
          </w:p>
        </w:tc>
        <w:tc>
          <w:tcPr>
            <w:tcW w:w="0" w:type="auto"/>
          </w:tcPr>
          <w:p w14:paraId="68A9F10E"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Alcaldía de Piamonte</w:t>
            </w:r>
          </w:p>
        </w:tc>
      </w:tr>
      <w:tr w:rsidR="00672E81" w:rsidRPr="001D77D9" w14:paraId="6CB8BB9D" w14:textId="77777777">
        <w:trPr>
          <w:jc w:val="center"/>
        </w:trPr>
        <w:tc>
          <w:tcPr>
            <w:tcW w:w="0" w:type="auto"/>
          </w:tcPr>
          <w:p w14:paraId="1EE7AA9A"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2-2026-005959</w:t>
            </w:r>
          </w:p>
        </w:tc>
        <w:tc>
          <w:tcPr>
            <w:tcW w:w="0" w:type="auto"/>
          </w:tcPr>
          <w:p w14:paraId="3888A1EC"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Alcaldía de Puerto Guzman</w:t>
            </w:r>
          </w:p>
        </w:tc>
      </w:tr>
      <w:tr w:rsidR="00672E81" w:rsidRPr="001D77D9" w14:paraId="320A0D88" w14:textId="77777777">
        <w:trPr>
          <w:jc w:val="center"/>
        </w:trPr>
        <w:tc>
          <w:tcPr>
            <w:tcW w:w="0" w:type="auto"/>
          </w:tcPr>
          <w:p w14:paraId="060270EC"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2-2026-005917</w:t>
            </w:r>
          </w:p>
        </w:tc>
        <w:tc>
          <w:tcPr>
            <w:tcW w:w="0" w:type="auto"/>
          </w:tcPr>
          <w:p w14:paraId="26B2BD04"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Alcaldía de San José del Fragua</w:t>
            </w:r>
          </w:p>
        </w:tc>
      </w:tr>
      <w:tr w:rsidR="00672E81" w:rsidRPr="001D77D9" w14:paraId="0291A920" w14:textId="77777777">
        <w:trPr>
          <w:jc w:val="center"/>
        </w:trPr>
        <w:tc>
          <w:tcPr>
            <w:tcW w:w="0" w:type="auto"/>
          </w:tcPr>
          <w:p w14:paraId="46B5F465"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2-2026-005951</w:t>
            </w:r>
          </w:p>
        </w:tc>
        <w:tc>
          <w:tcPr>
            <w:tcW w:w="0" w:type="auto"/>
          </w:tcPr>
          <w:p w14:paraId="4D6DA64D"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Alcaldía de Solita</w:t>
            </w:r>
          </w:p>
        </w:tc>
      </w:tr>
      <w:tr w:rsidR="00672E81" w:rsidRPr="001D77D9" w14:paraId="05CBF426" w14:textId="77777777">
        <w:trPr>
          <w:trHeight w:val="134"/>
          <w:jc w:val="center"/>
        </w:trPr>
        <w:tc>
          <w:tcPr>
            <w:tcW w:w="0" w:type="auto"/>
          </w:tcPr>
          <w:p w14:paraId="2911D93D"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2-2026-005961</w:t>
            </w:r>
          </w:p>
        </w:tc>
        <w:tc>
          <w:tcPr>
            <w:tcW w:w="0" w:type="auto"/>
          </w:tcPr>
          <w:p w14:paraId="2CC7BDE0" w14:textId="77777777" w:rsidR="00672E81" w:rsidRPr="001D77D9" w:rsidRDefault="00672E81">
            <w:pPr>
              <w:pStyle w:val="BodyText"/>
              <w:spacing w:before="0" w:after="0"/>
              <w:jc w:val="both"/>
              <w:rPr>
                <w:rFonts w:ascii="Work Sans" w:hAnsi="Work Sans"/>
                <w:lang w:val="es-CO"/>
              </w:rPr>
            </w:pPr>
            <w:r w:rsidRPr="001D77D9">
              <w:rPr>
                <w:rFonts w:ascii="Work Sans" w:hAnsi="Work Sans"/>
                <w:lang w:val="es-CO"/>
              </w:rPr>
              <w:t>Gobernación de Putumayo</w:t>
            </w:r>
          </w:p>
        </w:tc>
      </w:tr>
    </w:tbl>
    <w:p w14:paraId="25B761DA" w14:textId="77777777" w:rsidR="00D33480" w:rsidRPr="001D77D9" w:rsidRDefault="00D33480" w:rsidP="00D33480">
      <w:pPr>
        <w:spacing w:after="0" w:line="240" w:lineRule="auto"/>
        <w:jc w:val="both"/>
        <w:rPr>
          <w:rFonts w:ascii="Work Sans" w:eastAsia="Times New Roman" w:hAnsi="Work Sans" w:cs="Segoe UI"/>
          <w:sz w:val="24"/>
          <w:szCs w:val="24"/>
          <w:lang w:eastAsia="es-CO"/>
        </w:rPr>
      </w:pPr>
    </w:p>
    <w:p w14:paraId="1DC40D3F" w14:textId="77777777" w:rsidR="00672E81" w:rsidRPr="001D77D9" w:rsidRDefault="00672E81" w:rsidP="00D33480">
      <w:pPr>
        <w:spacing w:after="0" w:line="240" w:lineRule="auto"/>
        <w:jc w:val="both"/>
        <w:rPr>
          <w:rFonts w:ascii="Work Sans" w:eastAsia="Times New Roman" w:hAnsi="Work Sans" w:cs="Segoe UI"/>
          <w:sz w:val="24"/>
          <w:szCs w:val="24"/>
          <w:lang w:eastAsia="es-CO"/>
        </w:rPr>
      </w:pPr>
    </w:p>
    <w:p w14:paraId="47D3EC58" w14:textId="77777777" w:rsidR="002A5A0E" w:rsidRPr="001D77D9" w:rsidRDefault="002A5A0E" w:rsidP="002A5A0E">
      <w:pPr>
        <w:pStyle w:val="BodyText"/>
        <w:jc w:val="both"/>
        <w:rPr>
          <w:rFonts w:ascii="Work Sans" w:hAnsi="Work Sans"/>
          <w:lang w:val="es-CO"/>
        </w:rPr>
      </w:pPr>
      <w:r w:rsidRPr="001D77D9">
        <w:rPr>
          <w:rFonts w:ascii="Work Sans" w:hAnsi="Work Sans"/>
          <w:lang w:val="es-CO"/>
        </w:rPr>
        <w:t xml:space="preserve">Las Comunicaciones realizadas por la Dirección de Energía Eléctrica permitió la articulación institucional con las alcaldías, gobernaciones, operadores de Red, incentivando la ejecución de proyectos de energía en zonas afectadas con Alertas Tempranas, estas regiones se vieron beneficiadas con los proyectos que a continuación se describen: </w:t>
      </w:r>
    </w:p>
    <w:tbl>
      <w:tblPr>
        <w:tblStyle w:val="Tablaconcuadrcula1"/>
        <w:tblW w:w="8795" w:type="dxa"/>
        <w:tblInd w:w="113" w:type="dxa"/>
        <w:tblLook w:val="04A0" w:firstRow="1" w:lastRow="0" w:firstColumn="1" w:lastColumn="0" w:noHBand="0" w:noVBand="1"/>
      </w:tblPr>
      <w:tblGrid>
        <w:gridCol w:w="1717"/>
        <w:gridCol w:w="1926"/>
        <w:gridCol w:w="1717"/>
        <w:gridCol w:w="1717"/>
        <w:gridCol w:w="1718"/>
      </w:tblGrid>
      <w:tr w:rsidR="003572A8" w:rsidRPr="009A2BBF" w14:paraId="6D43E823" w14:textId="77777777" w:rsidTr="0081703A">
        <w:trPr>
          <w:trHeight w:val="336"/>
        </w:trPr>
        <w:tc>
          <w:tcPr>
            <w:tcW w:w="1717" w:type="dxa"/>
            <w:vAlign w:val="center"/>
            <w:hideMark/>
          </w:tcPr>
          <w:p w14:paraId="31B55FAE" w14:textId="77777777" w:rsidR="003572A8" w:rsidRPr="009A2BBF" w:rsidRDefault="003572A8" w:rsidP="0081703A">
            <w:pPr>
              <w:jc w:val="center"/>
              <w:rPr>
                <w:rFonts w:ascii="Work Sans" w:hAnsi="Work Sans"/>
                <w:b/>
                <w:bCs/>
                <w:lang w:val="es-CO"/>
              </w:rPr>
            </w:pPr>
            <w:r w:rsidRPr="009A2BBF">
              <w:rPr>
                <w:rFonts w:ascii="Work Sans" w:hAnsi="Work Sans"/>
                <w:b/>
                <w:bCs/>
                <w:lang w:val="es-CO"/>
              </w:rPr>
              <w:t>Contrato</w:t>
            </w:r>
          </w:p>
        </w:tc>
        <w:tc>
          <w:tcPr>
            <w:tcW w:w="1926" w:type="dxa"/>
            <w:vAlign w:val="center"/>
            <w:hideMark/>
          </w:tcPr>
          <w:p w14:paraId="1624754C" w14:textId="77777777" w:rsidR="003572A8" w:rsidRPr="009A2BBF" w:rsidRDefault="003572A8" w:rsidP="0081703A">
            <w:pPr>
              <w:jc w:val="center"/>
              <w:rPr>
                <w:rFonts w:ascii="Work Sans" w:hAnsi="Work Sans"/>
                <w:b/>
                <w:bCs/>
                <w:lang w:val="es-CO"/>
              </w:rPr>
            </w:pPr>
            <w:r w:rsidRPr="009A2BBF">
              <w:rPr>
                <w:rFonts w:ascii="Work Sans" w:hAnsi="Work Sans"/>
                <w:b/>
                <w:bCs/>
                <w:lang w:val="es-CO"/>
              </w:rPr>
              <w:t>Departamento</w:t>
            </w:r>
          </w:p>
        </w:tc>
        <w:tc>
          <w:tcPr>
            <w:tcW w:w="1717" w:type="dxa"/>
            <w:vAlign w:val="center"/>
            <w:hideMark/>
          </w:tcPr>
          <w:p w14:paraId="0FB4AB58" w14:textId="77777777" w:rsidR="003572A8" w:rsidRPr="009A2BBF" w:rsidRDefault="003572A8" w:rsidP="0081703A">
            <w:pPr>
              <w:jc w:val="center"/>
              <w:rPr>
                <w:rFonts w:ascii="Work Sans" w:hAnsi="Work Sans"/>
                <w:b/>
                <w:bCs/>
                <w:lang w:val="es-CO"/>
              </w:rPr>
            </w:pPr>
            <w:r w:rsidRPr="009A2BBF">
              <w:rPr>
                <w:rFonts w:ascii="Work Sans" w:hAnsi="Work Sans"/>
                <w:b/>
                <w:bCs/>
                <w:lang w:val="es-CO"/>
              </w:rPr>
              <w:t>Municipio</w:t>
            </w:r>
          </w:p>
        </w:tc>
        <w:tc>
          <w:tcPr>
            <w:tcW w:w="1717" w:type="dxa"/>
            <w:vAlign w:val="center"/>
            <w:hideMark/>
          </w:tcPr>
          <w:p w14:paraId="211E146E" w14:textId="77777777" w:rsidR="003572A8" w:rsidRPr="009A2BBF" w:rsidRDefault="003572A8" w:rsidP="0081703A">
            <w:pPr>
              <w:jc w:val="center"/>
              <w:rPr>
                <w:rFonts w:ascii="Work Sans" w:hAnsi="Work Sans"/>
                <w:b/>
                <w:bCs/>
                <w:lang w:val="es-CO"/>
              </w:rPr>
            </w:pPr>
            <w:r w:rsidRPr="009A2BBF">
              <w:rPr>
                <w:rFonts w:ascii="Work Sans" w:hAnsi="Work Sans"/>
                <w:b/>
                <w:bCs/>
                <w:lang w:val="es-CO"/>
              </w:rPr>
              <w:t>Usuarios</w:t>
            </w:r>
          </w:p>
        </w:tc>
        <w:tc>
          <w:tcPr>
            <w:tcW w:w="1718" w:type="dxa"/>
            <w:vAlign w:val="center"/>
            <w:hideMark/>
          </w:tcPr>
          <w:p w14:paraId="1A02820D" w14:textId="77777777" w:rsidR="003572A8" w:rsidRPr="009A2BBF" w:rsidRDefault="003572A8" w:rsidP="0081703A">
            <w:pPr>
              <w:jc w:val="center"/>
              <w:rPr>
                <w:rFonts w:ascii="Work Sans" w:hAnsi="Work Sans"/>
                <w:b/>
                <w:bCs/>
                <w:lang w:val="es-CO"/>
              </w:rPr>
            </w:pPr>
            <w:r w:rsidRPr="009A2BBF">
              <w:rPr>
                <w:rFonts w:ascii="Work Sans" w:hAnsi="Work Sans"/>
                <w:b/>
                <w:bCs/>
                <w:lang w:val="es-CO"/>
              </w:rPr>
              <w:t>Estado</w:t>
            </w:r>
          </w:p>
        </w:tc>
      </w:tr>
      <w:tr w:rsidR="0081703A" w:rsidRPr="009A2BBF" w14:paraId="12B3ED9A" w14:textId="77777777" w:rsidTr="0081703A">
        <w:trPr>
          <w:trHeight w:val="197"/>
        </w:trPr>
        <w:tc>
          <w:tcPr>
            <w:tcW w:w="1717" w:type="dxa"/>
            <w:noWrap/>
            <w:vAlign w:val="center"/>
            <w:hideMark/>
          </w:tcPr>
          <w:p w14:paraId="612D887D" w14:textId="35E32001" w:rsidR="0081703A" w:rsidRPr="009A2BBF" w:rsidRDefault="0081703A" w:rsidP="0081703A">
            <w:pPr>
              <w:jc w:val="center"/>
              <w:rPr>
                <w:rFonts w:ascii="Work Sans" w:hAnsi="Work Sans"/>
                <w:lang w:val="es-CO"/>
              </w:rPr>
            </w:pPr>
            <w:r w:rsidRPr="009A2BBF">
              <w:rPr>
                <w:rFonts w:ascii="Work Sans" w:hAnsi="Work Sans" w:cs="Calibri"/>
                <w:color w:val="000000"/>
              </w:rPr>
              <w:t>FAER GGC-1362-2024</w:t>
            </w:r>
          </w:p>
        </w:tc>
        <w:tc>
          <w:tcPr>
            <w:tcW w:w="1926" w:type="dxa"/>
            <w:noWrap/>
            <w:vAlign w:val="center"/>
            <w:hideMark/>
          </w:tcPr>
          <w:p w14:paraId="2ADA1454" w14:textId="00AA44A4" w:rsidR="0081703A" w:rsidRPr="009A2BBF" w:rsidRDefault="009A2BBF" w:rsidP="0081703A">
            <w:pPr>
              <w:jc w:val="center"/>
              <w:rPr>
                <w:rFonts w:ascii="Work Sans" w:hAnsi="Work Sans"/>
                <w:lang w:val="es-CO"/>
              </w:rPr>
            </w:pPr>
            <w:r w:rsidRPr="009A2BBF">
              <w:rPr>
                <w:rFonts w:ascii="Work Sans" w:hAnsi="Work Sans" w:cs="Calibri"/>
                <w:color w:val="000000"/>
              </w:rPr>
              <w:t>Caquetá</w:t>
            </w:r>
          </w:p>
        </w:tc>
        <w:tc>
          <w:tcPr>
            <w:tcW w:w="1717" w:type="dxa"/>
            <w:noWrap/>
            <w:vAlign w:val="center"/>
            <w:hideMark/>
          </w:tcPr>
          <w:p w14:paraId="0B4AAA18" w14:textId="765D55E0" w:rsidR="0081703A" w:rsidRPr="009A2BBF" w:rsidRDefault="009A2BBF" w:rsidP="0081703A">
            <w:pPr>
              <w:jc w:val="center"/>
              <w:rPr>
                <w:rFonts w:ascii="Work Sans" w:hAnsi="Work Sans"/>
                <w:lang w:val="es-CO"/>
              </w:rPr>
            </w:pPr>
            <w:r w:rsidRPr="009A2BBF">
              <w:rPr>
                <w:rFonts w:ascii="Work Sans" w:hAnsi="Work Sans" w:cs="Calibri"/>
                <w:color w:val="000000"/>
              </w:rPr>
              <w:t>San José Del Fragua</w:t>
            </w:r>
          </w:p>
        </w:tc>
        <w:tc>
          <w:tcPr>
            <w:tcW w:w="1717" w:type="dxa"/>
            <w:noWrap/>
            <w:vAlign w:val="center"/>
            <w:hideMark/>
          </w:tcPr>
          <w:p w14:paraId="4A6C0A73" w14:textId="248CC575" w:rsidR="0081703A" w:rsidRPr="009A2BBF" w:rsidRDefault="0081703A" w:rsidP="0081703A">
            <w:pPr>
              <w:jc w:val="center"/>
              <w:rPr>
                <w:rFonts w:ascii="Work Sans" w:hAnsi="Work Sans"/>
                <w:lang w:val="es-CO"/>
              </w:rPr>
            </w:pPr>
            <w:r w:rsidRPr="009A2BBF">
              <w:rPr>
                <w:rFonts w:ascii="Work Sans" w:hAnsi="Work Sans" w:cs="Calibri"/>
                <w:color w:val="000000"/>
              </w:rPr>
              <w:t>423</w:t>
            </w:r>
          </w:p>
        </w:tc>
        <w:tc>
          <w:tcPr>
            <w:tcW w:w="1718" w:type="dxa"/>
            <w:noWrap/>
            <w:vAlign w:val="center"/>
            <w:hideMark/>
          </w:tcPr>
          <w:p w14:paraId="2DD9AC4E" w14:textId="77777777" w:rsidR="0081703A" w:rsidRPr="009A2BBF" w:rsidRDefault="0081703A" w:rsidP="0081703A">
            <w:pPr>
              <w:jc w:val="center"/>
              <w:rPr>
                <w:rFonts w:ascii="Work Sans" w:hAnsi="Work Sans"/>
                <w:lang w:val="es-CO"/>
              </w:rPr>
            </w:pPr>
            <w:r w:rsidRPr="009A2BBF">
              <w:rPr>
                <w:rFonts w:ascii="Work Sans" w:hAnsi="Work Sans"/>
                <w:lang w:val="es-CO"/>
              </w:rPr>
              <w:t>En Ejecución</w:t>
            </w:r>
          </w:p>
        </w:tc>
      </w:tr>
      <w:tr w:rsidR="0081703A" w:rsidRPr="009A2BBF" w14:paraId="2336FFFB" w14:textId="77777777" w:rsidTr="0081703A">
        <w:trPr>
          <w:trHeight w:val="450"/>
        </w:trPr>
        <w:tc>
          <w:tcPr>
            <w:tcW w:w="1717" w:type="dxa"/>
            <w:vAlign w:val="center"/>
          </w:tcPr>
          <w:p w14:paraId="1BAEE871" w14:textId="001CD7CB" w:rsidR="0081703A" w:rsidRPr="009A2BBF" w:rsidRDefault="0081703A" w:rsidP="0081703A">
            <w:pPr>
              <w:jc w:val="center"/>
              <w:rPr>
                <w:rFonts w:ascii="Work Sans" w:eastAsia="Work Sans" w:hAnsi="Work Sans" w:cs="Work Sans"/>
                <w:lang w:val="es-CO"/>
              </w:rPr>
            </w:pPr>
            <w:r w:rsidRPr="009A2BBF">
              <w:rPr>
                <w:rFonts w:ascii="Work Sans" w:hAnsi="Work Sans" w:cs="Calibri"/>
                <w:color w:val="000000"/>
              </w:rPr>
              <w:t>FAER GGC-0651-2024</w:t>
            </w:r>
          </w:p>
        </w:tc>
        <w:tc>
          <w:tcPr>
            <w:tcW w:w="1926" w:type="dxa"/>
            <w:vAlign w:val="center"/>
          </w:tcPr>
          <w:p w14:paraId="2017F312" w14:textId="26FCB538" w:rsidR="0081703A" w:rsidRPr="009A2BBF" w:rsidRDefault="009A2BBF" w:rsidP="0081703A">
            <w:pPr>
              <w:jc w:val="center"/>
              <w:rPr>
                <w:rFonts w:ascii="Work Sans" w:eastAsia="Work Sans" w:hAnsi="Work Sans" w:cs="Work Sans"/>
                <w:lang w:val="es-CO"/>
              </w:rPr>
            </w:pPr>
            <w:r w:rsidRPr="009A2BBF">
              <w:rPr>
                <w:rFonts w:ascii="Work Sans" w:hAnsi="Work Sans" w:cs="Calibri"/>
                <w:color w:val="000000"/>
              </w:rPr>
              <w:t>Cauca</w:t>
            </w:r>
          </w:p>
        </w:tc>
        <w:tc>
          <w:tcPr>
            <w:tcW w:w="1717" w:type="dxa"/>
            <w:vAlign w:val="center"/>
          </w:tcPr>
          <w:p w14:paraId="51D4BFF9" w14:textId="501C15FD" w:rsidR="0081703A" w:rsidRPr="009A2BBF" w:rsidRDefault="009A2BBF" w:rsidP="0081703A">
            <w:pPr>
              <w:jc w:val="center"/>
              <w:rPr>
                <w:rFonts w:ascii="Work Sans" w:eastAsia="Work Sans" w:hAnsi="Work Sans" w:cs="Work Sans"/>
                <w:lang w:val="es-CO"/>
              </w:rPr>
            </w:pPr>
            <w:r w:rsidRPr="009A2BBF">
              <w:rPr>
                <w:rFonts w:ascii="Work Sans" w:hAnsi="Work Sans" w:cs="Calibri"/>
                <w:color w:val="000000"/>
              </w:rPr>
              <w:t>Piamonte</w:t>
            </w:r>
          </w:p>
        </w:tc>
        <w:tc>
          <w:tcPr>
            <w:tcW w:w="1717" w:type="dxa"/>
            <w:vAlign w:val="center"/>
          </w:tcPr>
          <w:p w14:paraId="69D58367" w14:textId="110C3B23" w:rsidR="0081703A" w:rsidRPr="009A2BBF" w:rsidRDefault="0081703A" w:rsidP="0081703A">
            <w:pPr>
              <w:jc w:val="center"/>
              <w:rPr>
                <w:rFonts w:ascii="Work Sans" w:eastAsia="Work Sans" w:hAnsi="Work Sans" w:cs="Work Sans"/>
                <w:lang w:val="es-CO"/>
              </w:rPr>
            </w:pPr>
            <w:r w:rsidRPr="009A2BBF">
              <w:rPr>
                <w:rFonts w:ascii="Work Sans" w:hAnsi="Work Sans" w:cs="Calibri"/>
                <w:color w:val="000000"/>
              </w:rPr>
              <w:t>2674</w:t>
            </w:r>
          </w:p>
        </w:tc>
        <w:tc>
          <w:tcPr>
            <w:tcW w:w="1718" w:type="dxa"/>
            <w:vAlign w:val="center"/>
          </w:tcPr>
          <w:p w14:paraId="3F1EFF5A" w14:textId="77777777" w:rsidR="0081703A" w:rsidRPr="009A2BBF" w:rsidRDefault="0081703A" w:rsidP="0081703A">
            <w:pPr>
              <w:jc w:val="center"/>
              <w:rPr>
                <w:rFonts w:ascii="Work Sans" w:eastAsia="Work Sans" w:hAnsi="Work Sans" w:cs="Work Sans"/>
                <w:lang w:val="es-CO"/>
              </w:rPr>
            </w:pPr>
            <w:r w:rsidRPr="009A2BBF">
              <w:rPr>
                <w:rFonts w:ascii="Work Sans" w:eastAsia="Work Sans" w:hAnsi="Work Sans" w:cs="Work Sans"/>
                <w:lang w:val="es-CO"/>
              </w:rPr>
              <w:t>En Ejecución</w:t>
            </w:r>
          </w:p>
        </w:tc>
      </w:tr>
    </w:tbl>
    <w:p w14:paraId="76056F66" w14:textId="77777777" w:rsidR="00FD39C1" w:rsidRDefault="00FD39C1" w:rsidP="00A93447">
      <w:pPr>
        <w:jc w:val="both"/>
        <w:rPr>
          <w:rFonts w:ascii="Work Sans" w:hAnsi="Work Sans"/>
          <w:sz w:val="24"/>
          <w:szCs w:val="24"/>
          <w:lang w:eastAsia="es-CO"/>
        </w:rPr>
      </w:pPr>
    </w:p>
    <w:p w14:paraId="6FFFD19C" w14:textId="50F6A578" w:rsidR="00F94188" w:rsidRPr="001D77D9" w:rsidRDefault="00117B83" w:rsidP="00117B83">
      <w:pPr>
        <w:jc w:val="both"/>
        <w:rPr>
          <w:rFonts w:ascii="Work Sans" w:hAnsi="Work Sans"/>
          <w:sz w:val="24"/>
          <w:szCs w:val="24"/>
          <w:lang w:eastAsia="es-CO"/>
        </w:rPr>
      </w:pPr>
      <w:r w:rsidRPr="001D77D9">
        <w:rPr>
          <w:rFonts w:ascii="Work Sans" w:hAnsi="Work Sans"/>
          <w:sz w:val="24"/>
          <w:szCs w:val="24"/>
        </w:rPr>
        <w:t xml:space="preserve">Así </w:t>
      </w:r>
      <w:r>
        <w:rPr>
          <w:rFonts w:ascii="Work Sans" w:hAnsi="Work Sans"/>
          <w:sz w:val="24"/>
          <w:szCs w:val="24"/>
        </w:rPr>
        <w:t>mismo, e</w:t>
      </w:r>
      <w:r w:rsidR="00F94188" w:rsidRPr="001D77D9">
        <w:rPr>
          <w:rFonts w:ascii="Work Sans" w:hAnsi="Work Sans"/>
          <w:sz w:val="24"/>
          <w:szCs w:val="24"/>
          <w:lang w:eastAsia="es-CO"/>
        </w:rPr>
        <w:t xml:space="preserve">n función de las comunicaciones y el trabajo coordinado entre el Ministerio de Minas y Energía y las entidades mencionadas, los siguientes son los resultados obtenidos: </w:t>
      </w:r>
    </w:p>
    <w:p w14:paraId="39FBA126" w14:textId="77777777" w:rsidR="00290D9A" w:rsidRPr="001D77D9" w:rsidRDefault="00290D9A" w:rsidP="00A93447">
      <w:pPr>
        <w:jc w:val="both"/>
        <w:rPr>
          <w:rFonts w:ascii="Work Sans" w:hAnsi="Work Sans"/>
          <w:sz w:val="24"/>
          <w:szCs w:val="24"/>
          <w:lang w:eastAsia="es-CO"/>
        </w:rPr>
      </w:pPr>
    </w:p>
    <w:p w14:paraId="4BE6ADB9" w14:textId="5A6F6913" w:rsidR="00F94188" w:rsidRPr="001D77D9" w:rsidRDefault="00D64AD8" w:rsidP="00D64AD8">
      <w:pPr>
        <w:pStyle w:val="Heading3"/>
        <w:rPr>
          <w:szCs w:val="24"/>
        </w:rPr>
      </w:pPr>
      <w:r w:rsidRPr="001D77D9">
        <w:rPr>
          <w:szCs w:val="24"/>
        </w:rPr>
        <w:t>Resultados Operadores de Red</w:t>
      </w:r>
    </w:p>
    <w:p w14:paraId="4EB0A801" w14:textId="77777777" w:rsidR="003951D8" w:rsidRPr="001D77D9" w:rsidRDefault="003951D8" w:rsidP="003951D8">
      <w:pPr>
        <w:rPr>
          <w:rFonts w:ascii="Work Sans" w:hAnsi="Work Sans"/>
          <w:sz w:val="24"/>
          <w:szCs w:val="24"/>
        </w:rPr>
      </w:pPr>
    </w:p>
    <w:p w14:paraId="6DBC49FC" w14:textId="4F347A8B" w:rsidR="00D64AD8" w:rsidRPr="001D77D9" w:rsidRDefault="00D64AD8" w:rsidP="00FC686E">
      <w:pPr>
        <w:pStyle w:val="ListParagraph"/>
        <w:numPr>
          <w:ilvl w:val="0"/>
          <w:numId w:val="21"/>
        </w:numPr>
        <w:jc w:val="both"/>
        <w:rPr>
          <w:rFonts w:ascii="Work Sans" w:hAnsi="Work Sans"/>
          <w:sz w:val="24"/>
          <w:szCs w:val="24"/>
        </w:rPr>
      </w:pPr>
      <w:r w:rsidRPr="001D77D9">
        <w:rPr>
          <w:rFonts w:ascii="Work Sans" w:eastAsia="Times New Roman" w:hAnsi="Work Sans" w:cs="Segoe UI"/>
          <w:b/>
          <w:bCs/>
          <w:kern w:val="0"/>
          <w:sz w:val="24"/>
          <w:szCs w:val="24"/>
          <w:lang w:eastAsia="es-CO"/>
          <w14:ligatures w14:val="none"/>
        </w:rPr>
        <w:t>Compañía Energética de Occidente – CEO:</w:t>
      </w:r>
      <w:r w:rsidRPr="001D77D9">
        <w:rPr>
          <w:rFonts w:ascii="Work Sans" w:eastAsia="Times New Roman" w:hAnsi="Work Sans" w:cs="Segoe UI"/>
          <w:kern w:val="0"/>
          <w:sz w:val="24"/>
          <w:szCs w:val="24"/>
          <w:lang w:eastAsia="es-CO"/>
          <w14:ligatures w14:val="none"/>
        </w:rPr>
        <w:t xml:space="preserve"> </w:t>
      </w:r>
      <w:r w:rsidR="00AD094E" w:rsidRPr="001D77D9">
        <w:rPr>
          <w:rFonts w:ascii="Work Sans" w:eastAsia="Times New Roman" w:hAnsi="Work Sans" w:cs="Segoe UI"/>
          <w:kern w:val="0"/>
          <w:sz w:val="24"/>
          <w:szCs w:val="24"/>
          <w:lang w:eastAsia="es-CO"/>
          <w14:ligatures w14:val="none"/>
        </w:rPr>
        <w:t>Implementación del proyecto SDL Guadualejo con avances significativos: 85% completado, incluye reconfiguración de circuitos existentes y nuevas soluciones de telecontrol en áreas rurales dispersas de </w:t>
      </w:r>
      <w:r w:rsidR="003C691A" w:rsidRPr="001D77D9">
        <w:rPr>
          <w:rFonts w:ascii="Work Sans" w:eastAsia="Times New Roman" w:hAnsi="Work Sans" w:cs="Segoe UI"/>
          <w:kern w:val="0"/>
          <w:sz w:val="24"/>
          <w:szCs w:val="24"/>
          <w:lang w:eastAsia="es-CO"/>
          <w14:ligatures w14:val="none"/>
        </w:rPr>
        <w:t>Páez</w:t>
      </w:r>
      <w:r w:rsidR="00AD094E" w:rsidRPr="001D77D9">
        <w:rPr>
          <w:rFonts w:ascii="Work Sans" w:eastAsia="Times New Roman" w:hAnsi="Work Sans" w:cs="Segoe UI"/>
          <w:kern w:val="0"/>
          <w:sz w:val="24"/>
          <w:szCs w:val="24"/>
          <w:lang w:eastAsia="es-CO"/>
          <w14:ligatures w14:val="none"/>
        </w:rPr>
        <w:t>. Beneficiarios proyectados: más de 10,000 personas. </w:t>
      </w:r>
    </w:p>
    <w:p w14:paraId="57C8A17D" w14:textId="407C8845" w:rsidR="00D64AD8" w:rsidRPr="001D77D9" w:rsidRDefault="00D64AD8" w:rsidP="00FC686E">
      <w:pPr>
        <w:pStyle w:val="ListParagraph"/>
        <w:numPr>
          <w:ilvl w:val="0"/>
          <w:numId w:val="21"/>
        </w:numPr>
        <w:jc w:val="both"/>
        <w:rPr>
          <w:rFonts w:ascii="Work Sans" w:hAnsi="Work Sans"/>
          <w:sz w:val="24"/>
          <w:szCs w:val="24"/>
        </w:rPr>
      </w:pPr>
      <w:r w:rsidRPr="001D77D9">
        <w:rPr>
          <w:rFonts w:ascii="Work Sans" w:eastAsia="Times New Roman" w:hAnsi="Work Sans" w:cs="Segoe UI"/>
          <w:b/>
          <w:bCs/>
          <w:kern w:val="0"/>
          <w:sz w:val="24"/>
          <w:szCs w:val="24"/>
          <w:lang w:eastAsia="es-CO"/>
          <w14:ligatures w14:val="none"/>
        </w:rPr>
        <w:t xml:space="preserve">Electrificadora Del Caquetá </w:t>
      </w:r>
      <w:r w:rsidR="00AD094E" w:rsidRPr="001D77D9">
        <w:rPr>
          <w:rFonts w:ascii="Work Sans" w:eastAsia="Times New Roman" w:hAnsi="Work Sans" w:cs="Segoe UI"/>
          <w:b/>
          <w:bCs/>
          <w:kern w:val="0"/>
          <w:sz w:val="24"/>
          <w:szCs w:val="24"/>
          <w:lang w:eastAsia="es-CO"/>
          <w14:ligatures w14:val="none"/>
        </w:rPr>
        <w:t>–</w:t>
      </w:r>
      <w:r w:rsidRPr="001D77D9">
        <w:rPr>
          <w:rFonts w:ascii="Work Sans" w:eastAsia="Times New Roman" w:hAnsi="Work Sans" w:cs="Segoe UI"/>
          <w:b/>
          <w:bCs/>
          <w:kern w:val="0"/>
          <w:sz w:val="24"/>
          <w:szCs w:val="24"/>
          <w:lang w:eastAsia="es-CO"/>
          <w14:ligatures w14:val="none"/>
        </w:rPr>
        <w:t xml:space="preserve"> ELECTROCAQUETA</w:t>
      </w:r>
      <w:r w:rsidR="00AD094E" w:rsidRPr="001D77D9">
        <w:rPr>
          <w:rFonts w:ascii="Work Sans" w:eastAsia="Times New Roman" w:hAnsi="Work Sans" w:cs="Segoe UI"/>
          <w:b/>
          <w:bCs/>
          <w:kern w:val="0"/>
          <w:sz w:val="24"/>
          <w:szCs w:val="24"/>
          <w:lang w:eastAsia="es-CO"/>
          <w14:ligatures w14:val="none"/>
        </w:rPr>
        <w:t>:</w:t>
      </w:r>
      <w:r w:rsidR="00AD094E" w:rsidRPr="001D77D9">
        <w:rPr>
          <w:rFonts w:ascii="Work Sans" w:eastAsia="Times New Roman" w:hAnsi="Work Sans" w:cs="Segoe UI"/>
          <w:kern w:val="0"/>
          <w:sz w:val="24"/>
          <w:szCs w:val="24"/>
          <w:lang w:eastAsia="es-CO"/>
          <w14:ligatures w14:val="none"/>
        </w:rPr>
        <w:t xml:space="preserve"> Expansión de redes en San José del </w:t>
      </w:r>
      <w:r w:rsidR="00AD094E" w:rsidRPr="002A5A0E">
        <w:rPr>
          <w:rFonts w:ascii="Work Sans" w:eastAsia="Times New Roman" w:hAnsi="Work Sans" w:cs="Segoe UI"/>
          <w:kern w:val="0"/>
          <w:sz w:val="24"/>
          <w:szCs w:val="24"/>
          <w:lang w:eastAsia="es-CO"/>
          <w14:ligatures w14:val="none"/>
        </w:rPr>
        <w:t>Fragua: 423 usuarios beneficiados mediante FAER; 773 usuarios proyectados</w:t>
      </w:r>
      <w:r w:rsidR="00AD094E" w:rsidRPr="001D77D9">
        <w:rPr>
          <w:rFonts w:ascii="Work Sans" w:eastAsia="Times New Roman" w:hAnsi="Work Sans" w:cs="Segoe UI"/>
          <w:kern w:val="0"/>
          <w:sz w:val="24"/>
          <w:szCs w:val="24"/>
          <w:lang w:eastAsia="es-CO"/>
          <w14:ligatures w14:val="none"/>
        </w:rPr>
        <w:t xml:space="preserve"> en Solita con recursos SGR. Estrategias de normalización de usuarios en zonas rurales con apoyo técnico de la Gobernación de Caquetá. </w:t>
      </w:r>
    </w:p>
    <w:p w14:paraId="3E8EB20D" w14:textId="31539207" w:rsidR="00D64AD8" w:rsidRPr="001D77D9" w:rsidRDefault="00D64AD8" w:rsidP="00FC686E">
      <w:pPr>
        <w:pStyle w:val="ListParagraph"/>
        <w:numPr>
          <w:ilvl w:val="0"/>
          <w:numId w:val="21"/>
        </w:numPr>
        <w:jc w:val="both"/>
        <w:rPr>
          <w:rFonts w:ascii="Work Sans" w:eastAsia="Times New Roman" w:hAnsi="Work Sans" w:cs="Segoe UI"/>
          <w:kern w:val="0"/>
          <w:sz w:val="24"/>
          <w:szCs w:val="24"/>
          <w:lang w:eastAsia="es-CO"/>
          <w14:ligatures w14:val="none"/>
        </w:rPr>
      </w:pPr>
      <w:r w:rsidRPr="001D77D9">
        <w:rPr>
          <w:rFonts w:ascii="Work Sans" w:eastAsia="Times New Roman" w:hAnsi="Work Sans" w:cs="Segoe UI"/>
          <w:b/>
          <w:bCs/>
          <w:kern w:val="0"/>
          <w:sz w:val="24"/>
          <w:szCs w:val="24"/>
          <w:lang w:eastAsia="es-CO"/>
          <w14:ligatures w14:val="none"/>
        </w:rPr>
        <w:t>Empresa Energía Putumayo (EEP)</w:t>
      </w:r>
      <w:r w:rsidR="00AD094E" w:rsidRPr="001D77D9">
        <w:rPr>
          <w:rFonts w:ascii="Work Sans" w:eastAsia="Times New Roman" w:hAnsi="Work Sans" w:cs="Segoe UI"/>
          <w:b/>
          <w:bCs/>
          <w:kern w:val="0"/>
          <w:sz w:val="24"/>
          <w:szCs w:val="24"/>
          <w:lang w:eastAsia="es-CO"/>
          <w14:ligatures w14:val="none"/>
        </w:rPr>
        <w:t>:</w:t>
      </w:r>
      <w:r w:rsidR="00AD094E" w:rsidRPr="001D77D9">
        <w:rPr>
          <w:rFonts w:ascii="Work Sans" w:eastAsia="Times New Roman" w:hAnsi="Work Sans" w:cs="Segoe UI"/>
          <w:kern w:val="0"/>
          <w:sz w:val="24"/>
          <w:szCs w:val="24"/>
          <w:lang w:eastAsia="es-CO"/>
          <w14:ligatures w14:val="none"/>
        </w:rPr>
        <w:t xml:space="preserve"> Ningún avance reportado</w:t>
      </w:r>
      <w:r w:rsidR="009A2BBF">
        <w:rPr>
          <w:rFonts w:ascii="Work Sans" w:eastAsia="Times New Roman" w:hAnsi="Work Sans" w:cs="Segoe UI"/>
          <w:kern w:val="0"/>
          <w:sz w:val="24"/>
          <w:szCs w:val="24"/>
          <w:lang w:eastAsia="es-CO"/>
          <w14:ligatures w14:val="none"/>
        </w:rPr>
        <w:t xml:space="preserve"> pese a las comunicaciones enviadas por el MME. </w:t>
      </w:r>
    </w:p>
    <w:p w14:paraId="0EC47FB2" w14:textId="77777777" w:rsidR="00290D9A" w:rsidRPr="001D77D9" w:rsidRDefault="00290D9A" w:rsidP="003951D8">
      <w:pPr>
        <w:jc w:val="both"/>
        <w:rPr>
          <w:rFonts w:ascii="Work Sans" w:hAnsi="Work Sans"/>
          <w:sz w:val="24"/>
          <w:szCs w:val="24"/>
        </w:rPr>
      </w:pPr>
    </w:p>
    <w:p w14:paraId="18210F78" w14:textId="22DB2A01" w:rsidR="00F94188" w:rsidRPr="001D77D9" w:rsidRDefault="00D64AD8" w:rsidP="00D64AD8">
      <w:pPr>
        <w:pStyle w:val="Heading3"/>
        <w:rPr>
          <w:szCs w:val="24"/>
        </w:rPr>
      </w:pPr>
      <w:r w:rsidRPr="001D77D9">
        <w:rPr>
          <w:szCs w:val="24"/>
        </w:rPr>
        <w:t xml:space="preserve">Resultados Entes </w:t>
      </w:r>
      <w:r w:rsidR="004408AA" w:rsidRPr="001D77D9">
        <w:rPr>
          <w:szCs w:val="24"/>
        </w:rPr>
        <w:t>T</w:t>
      </w:r>
      <w:r w:rsidRPr="001D77D9">
        <w:rPr>
          <w:szCs w:val="24"/>
        </w:rPr>
        <w:t>erritoriales</w:t>
      </w:r>
    </w:p>
    <w:p w14:paraId="6236E3FC" w14:textId="77777777" w:rsidR="003951D8" w:rsidRPr="001D77D9" w:rsidRDefault="003951D8" w:rsidP="003951D8">
      <w:pPr>
        <w:jc w:val="both"/>
        <w:rPr>
          <w:rFonts w:ascii="Work Sans" w:hAnsi="Work Sans"/>
          <w:sz w:val="24"/>
          <w:szCs w:val="24"/>
        </w:rPr>
      </w:pPr>
    </w:p>
    <w:p w14:paraId="06D776DE" w14:textId="5F092437" w:rsidR="003951D8" w:rsidRPr="001D77D9" w:rsidRDefault="00AD094E" w:rsidP="00AA4B1A">
      <w:pPr>
        <w:pStyle w:val="ListParagraph"/>
        <w:numPr>
          <w:ilvl w:val="0"/>
          <w:numId w:val="38"/>
        </w:numPr>
        <w:jc w:val="both"/>
        <w:rPr>
          <w:rFonts w:ascii="Work Sans" w:eastAsia="Work Sans" w:hAnsi="Work Sans" w:cs="Work Sans"/>
          <w:b/>
          <w:sz w:val="24"/>
          <w:szCs w:val="24"/>
        </w:rPr>
      </w:pPr>
      <w:r w:rsidRPr="001D77D9">
        <w:rPr>
          <w:rFonts w:ascii="Work Sans" w:hAnsi="Work Sans"/>
          <w:b/>
          <w:bCs/>
          <w:sz w:val="24"/>
          <w:szCs w:val="24"/>
        </w:rPr>
        <w:t>Alcaldía Solita – Caquetá</w:t>
      </w:r>
      <w:r w:rsidRPr="001D77D9">
        <w:rPr>
          <w:rFonts w:ascii="Work Sans" w:eastAsiaTheme="minorEastAsia" w:hAnsi="Work Sans"/>
          <w:b/>
          <w:sz w:val="24"/>
          <w:szCs w:val="24"/>
        </w:rPr>
        <w:t>:</w:t>
      </w:r>
      <w:r w:rsidR="00353253" w:rsidRPr="001D77D9">
        <w:rPr>
          <w:rFonts w:ascii="Work Sans" w:hAnsi="Work Sans"/>
          <w:sz w:val="24"/>
          <w:szCs w:val="24"/>
        </w:rPr>
        <w:t xml:space="preserve"> </w:t>
      </w:r>
      <w:r w:rsidR="003951D8" w:rsidRPr="001D77D9">
        <w:rPr>
          <w:rFonts w:ascii="Work Sans" w:eastAsia="Work Sans" w:hAnsi="Work Sans" w:cs="Work Sans"/>
          <w:sz w:val="24"/>
          <w:szCs w:val="24"/>
        </w:rPr>
        <w:t>La Administración Municipal ha adelantado acciones de coordinación con la empresa prestadora del servicio de energía Eléctrica Electrocaqueta S.A. E.S.P. con el propósito de fortalecer la cobertura y mejorar la calidad del servicio de energía en el territorio, especialmente en las zonas rurales del municipio. Estas acciones han estado orientadas a la gestión de recursos y a la estructuración de proyectos que permitan ampliar la infraestructura eléctrica en sectores que históricamente han presentado limitaciones en la prestación del servicio.</w:t>
      </w:r>
    </w:p>
    <w:p w14:paraId="0549BE05" w14:textId="77777777" w:rsidR="00AA4B1A" w:rsidRPr="001D77D9" w:rsidRDefault="00AA4B1A" w:rsidP="00FC686E">
      <w:pPr>
        <w:pStyle w:val="ListParagraph"/>
        <w:jc w:val="both"/>
        <w:rPr>
          <w:rFonts w:ascii="Work Sans" w:eastAsiaTheme="minorEastAsia" w:hAnsi="Work Sans"/>
          <w:b/>
          <w:bCs/>
          <w:sz w:val="24"/>
          <w:szCs w:val="24"/>
        </w:rPr>
      </w:pPr>
    </w:p>
    <w:p w14:paraId="3D31B927" w14:textId="77777777" w:rsidR="00AA4B1A" w:rsidRPr="001D77D9" w:rsidRDefault="003951D8" w:rsidP="00FC686E">
      <w:pPr>
        <w:pStyle w:val="ListParagraph"/>
        <w:jc w:val="both"/>
        <w:rPr>
          <w:rFonts w:ascii="Work Sans" w:eastAsiaTheme="minorEastAsia" w:hAnsi="Work Sans"/>
          <w:bCs/>
          <w:sz w:val="24"/>
          <w:szCs w:val="24"/>
        </w:rPr>
      </w:pPr>
      <w:r w:rsidRPr="001D77D9">
        <w:rPr>
          <w:rFonts w:ascii="Work Sans" w:eastAsiaTheme="minorEastAsia" w:hAnsi="Work Sans"/>
          <w:bCs/>
          <w:sz w:val="24"/>
          <w:szCs w:val="24"/>
        </w:rPr>
        <w:t>En el marco de estas gestiones, el municipio formuló y gestionó recursos para la ejecución del proyecto identificado con BPIN 20201301010330, denominado Ampliación de la cobertura del sistema de energía con la construcción de la red de distribución de media y baja tensión y montajes de subestaciones de distribución en la zona rural del municipio de Solita, departamento de Caquetá. El proyecto fue ejecutado por la Empresa ELECTROCAQUETÁ S.A.E.S.P. entidad encargada de la prestación del servicio de energía en el municipio y tuvo como finalidad ampliar la cobertura del sistema eléctrico mediante la construcción de redes de distribución de media y baja tensión y la instalación de subestaciones de distribución en diferentes sectores rurales del municipio, con la implementación de este proyecto se logró beneficiar aproximadamente a 350 familias, contribuyendo al mejoramiento de las condiciones de vida de la población rural y fortaleciendo el acceso a servicios públicos domiciliarios en el territorio.</w:t>
      </w:r>
    </w:p>
    <w:p w14:paraId="238DA194" w14:textId="07A76DF3" w:rsidR="00BC21F2" w:rsidRPr="001D77D9" w:rsidRDefault="003951D8" w:rsidP="00FC686E">
      <w:pPr>
        <w:pStyle w:val="ListParagraph"/>
        <w:jc w:val="both"/>
        <w:rPr>
          <w:rFonts w:ascii="Work Sans" w:eastAsiaTheme="minorEastAsia" w:hAnsi="Work Sans"/>
          <w:bCs/>
          <w:sz w:val="24"/>
          <w:szCs w:val="24"/>
        </w:rPr>
      </w:pPr>
      <w:r w:rsidRPr="001D77D9">
        <w:rPr>
          <w:rFonts w:ascii="Work Sans" w:eastAsiaTheme="minorEastAsia" w:hAnsi="Work Sans"/>
          <w:bCs/>
          <w:sz w:val="24"/>
          <w:szCs w:val="24"/>
        </w:rPr>
        <w:t xml:space="preserve">  </w:t>
      </w:r>
    </w:p>
    <w:p w14:paraId="526053E9" w14:textId="6A083991" w:rsidR="00BC21F2" w:rsidRPr="001D77D9" w:rsidRDefault="003C691A" w:rsidP="00FC686E">
      <w:pPr>
        <w:pStyle w:val="ListParagraph"/>
        <w:jc w:val="both"/>
        <w:rPr>
          <w:rFonts w:ascii="Work Sans" w:eastAsia="Work Sans" w:hAnsi="Work Sans" w:cs="Work Sans"/>
          <w:sz w:val="24"/>
          <w:szCs w:val="24"/>
        </w:rPr>
      </w:pPr>
      <w:r w:rsidRPr="001D77D9">
        <w:rPr>
          <w:rFonts w:ascii="Work Sans" w:eastAsia="Work Sans" w:hAnsi="Work Sans" w:cs="Work Sans"/>
          <w:sz w:val="24"/>
          <w:szCs w:val="24"/>
        </w:rPr>
        <w:t>Así</w:t>
      </w:r>
      <w:r w:rsidR="00AA4B1A" w:rsidRPr="001D77D9">
        <w:rPr>
          <w:rFonts w:ascii="Work Sans" w:eastAsia="Work Sans" w:hAnsi="Work Sans" w:cs="Work Sans"/>
          <w:sz w:val="24"/>
          <w:szCs w:val="24"/>
        </w:rPr>
        <w:t xml:space="preserve"> mismo, e</w:t>
      </w:r>
      <w:r w:rsidR="003951D8" w:rsidRPr="001D77D9">
        <w:rPr>
          <w:rFonts w:ascii="Work Sans" w:eastAsia="Work Sans" w:hAnsi="Work Sans" w:cs="Work Sans"/>
          <w:sz w:val="24"/>
          <w:szCs w:val="24"/>
        </w:rPr>
        <w:t>l municipio continúa adelantando gestiones institucionales orientadas a identificar necesidades en materia de ampliación de cobertura y mejoramiento del servicio eléctrico en zonas rurales, con el fin de formular nuevos proyectos que permitan seguir ampliando el acceso a este servicio esencial, en coordinación con las entidades del orden departamental y nacional, así como las empresas prestadoras del servicio.</w:t>
      </w:r>
    </w:p>
    <w:p w14:paraId="7D95C3E8" w14:textId="77777777" w:rsidR="00AA4B1A" w:rsidRPr="001D77D9" w:rsidRDefault="00AA4B1A" w:rsidP="00FC686E">
      <w:pPr>
        <w:pStyle w:val="ListParagraph"/>
        <w:jc w:val="both"/>
        <w:rPr>
          <w:rFonts w:ascii="Work Sans" w:eastAsia="Work Sans" w:hAnsi="Work Sans" w:cs="Work Sans"/>
          <w:b/>
          <w:bCs/>
          <w:sz w:val="24"/>
          <w:szCs w:val="24"/>
        </w:rPr>
      </w:pPr>
    </w:p>
    <w:p w14:paraId="55E914D9" w14:textId="0403DD03" w:rsidR="003951D8" w:rsidRPr="001D77D9" w:rsidRDefault="00AA4B1A" w:rsidP="00FC686E">
      <w:pPr>
        <w:pStyle w:val="ListParagraph"/>
        <w:jc w:val="both"/>
        <w:rPr>
          <w:rFonts w:ascii="Work Sans" w:eastAsia="Work Sans" w:hAnsi="Work Sans" w:cs="Work Sans"/>
          <w:b/>
          <w:bCs/>
          <w:sz w:val="24"/>
          <w:szCs w:val="24"/>
        </w:rPr>
      </w:pPr>
      <w:r w:rsidRPr="001D77D9">
        <w:rPr>
          <w:rFonts w:ascii="Work Sans" w:eastAsia="Work Sans" w:hAnsi="Work Sans" w:cs="Work Sans"/>
          <w:sz w:val="24"/>
          <w:szCs w:val="24"/>
        </w:rPr>
        <w:t>Finalmente l</w:t>
      </w:r>
      <w:r w:rsidR="003951D8" w:rsidRPr="001D77D9">
        <w:rPr>
          <w:rFonts w:ascii="Work Sans" w:eastAsia="Work Sans" w:hAnsi="Work Sans" w:cs="Work Sans"/>
          <w:sz w:val="24"/>
          <w:szCs w:val="24"/>
        </w:rPr>
        <w:t xml:space="preserve">as acciones relacionadas con el fortalecimiento del acceso al servicio de energía eléctrica en el municipio se encuentran articuladas con los instrumentos de planificación territorial, particularmente con las iniciativas contempladas en los programas de desarrollo con enfoque territorial (PDET) y en los instrumentos de planificación municipal, los cuales buscan promover el cierre de brechas en infraestructura y servicios públicos en las zonas rurales del territorio. </w:t>
      </w:r>
    </w:p>
    <w:p w14:paraId="7CB31389" w14:textId="69D1AC8F" w:rsidR="00AD094E" w:rsidRPr="001D77D9" w:rsidRDefault="00AD094E" w:rsidP="00BC21F2">
      <w:pPr>
        <w:pStyle w:val="ListParagraph"/>
        <w:ind w:left="1080"/>
        <w:jc w:val="both"/>
        <w:rPr>
          <w:rFonts w:ascii="Work Sans" w:hAnsi="Work Sans"/>
          <w:sz w:val="24"/>
          <w:szCs w:val="24"/>
        </w:rPr>
      </w:pPr>
    </w:p>
    <w:p w14:paraId="7D015A10" w14:textId="5CBA6B29" w:rsidR="00AD094E" w:rsidRPr="001D77D9" w:rsidRDefault="00AD094E" w:rsidP="000D0322">
      <w:pPr>
        <w:pStyle w:val="ListParagraph"/>
        <w:numPr>
          <w:ilvl w:val="0"/>
          <w:numId w:val="38"/>
        </w:numPr>
        <w:jc w:val="both"/>
        <w:rPr>
          <w:rFonts w:ascii="Work Sans" w:hAnsi="Work Sans"/>
          <w:sz w:val="24"/>
          <w:szCs w:val="24"/>
        </w:rPr>
      </w:pPr>
      <w:r w:rsidRPr="001D77D9">
        <w:rPr>
          <w:rFonts w:ascii="Work Sans" w:hAnsi="Work Sans"/>
          <w:b/>
          <w:bCs/>
          <w:sz w:val="24"/>
          <w:szCs w:val="24"/>
        </w:rPr>
        <w:t>Alcaldía Curillo – Caquetá:</w:t>
      </w:r>
      <w:r w:rsidRPr="001D77D9">
        <w:rPr>
          <w:rFonts w:ascii="Work Sans" w:hAnsi="Work Sans"/>
          <w:sz w:val="24"/>
          <w:szCs w:val="24"/>
        </w:rPr>
        <w:t xml:space="preserve"> </w:t>
      </w:r>
      <w:r w:rsidR="00BA19D2" w:rsidRPr="001D77D9">
        <w:rPr>
          <w:rFonts w:ascii="Work Sans" w:hAnsi="Work Sans"/>
          <w:sz w:val="24"/>
          <w:szCs w:val="24"/>
        </w:rPr>
        <w:t xml:space="preserve">La </w:t>
      </w:r>
      <w:r w:rsidR="003C691A" w:rsidRPr="001D77D9">
        <w:rPr>
          <w:rFonts w:ascii="Work Sans" w:hAnsi="Work Sans"/>
          <w:sz w:val="24"/>
          <w:szCs w:val="24"/>
        </w:rPr>
        <w:t>alcaldía</w:t>
      </w:r>
      <w:r w:rsidR="00BA19D2" w:rsidRPr="001D77D9">
        <w:rPr>
          <w:rFonts w:ascii="Work Sans" w:hAnsi="Work Sans"/>
          <w:sz w:val="24"/>
          <w:szCs w:val="24"/>
        </w:rPr>
        <w:t xml:space="preserve"> comunic</w:t>
      </w:r>
      <w:r w:rsidR="00D337F9">
        <w:rPr>
          <w:rFonts w:ascii="Work Sans" w:hAnsi="Work Sans"/>
          <w:sz w:val="24"/>
          <w:szCs w:val="24"/>
        </w:rPr>
        <w:t>ó</w:t>
      </w:r>
      <w:r w:rsidR="00BA19D2" w:rsidRPr="001D77D9">
        <w:rPr>
          <w:rFonts w:ascii="Work Sans" w:hAnsi="Work Sans"/>
          <w:sz w:val="24"/>
          <w:szCs w:val="24"/>
        </w:rPr>
        <w:t xml:space="preserve"> que se encontraba e</w:t>
      </w:r>
      <w:r w:rsidR="00353253" w:rsidRPr="001D77D9">
        <w:rPr>
          <w:rFonts w:ascii="Work Sans" w:hAnsi="Work Sans"/>
          <w:sz w:val="24"/>
          <w:szCs w:val="24"/>
        </w:rPr>
        <w:t>n proceso de estructuración de proyectos locales orientados a zonas críticas PDET</w:t>
      </w:r>
      <w:r w:rsidR="00BA19D2" w:rsidRPr="001D77D9">
        <w:rPr>
          <w:rFonts w:ascii="Work Sans" w:hAnsi="Work Sans"/>
          <w:sz w:val="24"/>
          <w:szCs w:val="24"/>
        </w:rPr>
        <w:t xml:space="preserve"> y que r</w:t>
      </w:r>
      <w:r w:rsidR="00353253" w:rsidRPr="001D77D9">
        <w:rPr>
          <w:rFonts w:ascii="Work Sans" w:hAnsi="Work Sans"/>
          <w:sz w:val="24"/>
          <w:szCs w:val="24"/>
        </w:rPr>
        <w:t>equier</w:t>
      </w:r>
      <w:r w:rsidR="00BA19D2" w:rsidRPr="001D77D9">
        <w:rPr>
          <w:rFonts w:ascii="Work Sans" w:hAnsi="Work Sans"/>
          <w:sz w:val="24"/>
          <w:szCs w:val="24"/>
        </w:rPr>
        <w:t>a</w:t>
      </w:r>
      <w:r w:rsidR="00353253" w:rsidRPr="001D77D9">
        <w:rPr>
          <w:rFonts w:ascii="Work Sans" w:hAnsi="Work Sans"/>
          <w:sz w:val="24"/>
          <w:szCs w:val="24"/>
        </w:rPr>
        <w:t xml:space="preserve"> recursos adicionales para escalar iniciativas previstas. </w:t>
      </w:r>
      <w:r w:rsidR="003C691A" w:rsidRPr="001D77D9">
        <w:rPr>
          <w:rFonts w:ascii="Work Sans" w:hAnsi="Work Sans"/>
          <w:sz w:val="24"/>
          <w:szCs w:val="24"/>
        </w:rPr>
        <w:t>Así</w:t>
      </w:r>
      <w:r w:rsidR="008508C8" w:rsidRPr="001D77D9">
        <w:rPr>
          <w:rFonts w:ascii="Work Sans" w:hAnsi="Work Sans"/>
          <w:sz w:val="24"/>
          <w:szCs w:val="24"/>
        </w:rPr>
        <w:t xml:space="preserve"> mismo, en 2025 informaron que por medio del apoyo interinstitucional con la electrificadora de </w:t>
      </w:r>
      <w:r w:rsidR="007C3795" w:rsidRPr="001D77D9">
        <w:rPr>
          <w:rFonts w:ascii="Work Sans" w:hAnsi="Work Sans"/>
          <w:sz w:val="24"/>
          <w:szCs w:val="24"/>
        </w:rPr>
        <w:t>Caquetá</w:t>
      </w:r>
      <w:r w:rsidR="008508C8" w:rsidRPr="001D77D9">
        <w:rPr>
          <w:rFonts w:ascii="Work Sans" w:hAnsi="Work Sans"/>
          <w:sz w:val="24"/>
          <w:szCs w:val="24"/>
        </w:rPr>
        <w:t xml:space="preserve">, y gobernación de </w:t>
      </w:r>
      <w:r w:rsidR="007C3795">
        <w:rPr>
          <w:rFonts w:ascii="Work Sans" w:hAnsi="Work Sans"/>
          <w:sz w:val="24"/>
          <w:szCs w:val="24"/>
        </w:rPr>
        <w:t>C</w:t>
      </w:r>
      <w:r w:rsidR="007C3795" w:rsidRPr="001D77D9">
        <w:rPr>
          <w:rFonts w:ascii="Work Sans" w:hAnsi="Work Sans"/>
          <w:sz w:val="24"/>
          <w:szCs w:val="24"/>
        </w:rPr>
        <w:t>aquet</w:t>
      </w:r>
      <w:r w:rsidR="007C3795">
        <w:rPr>
          <w:rFonts w:ascii="Work Sans" w:hAnsi="Work Sans"/>
          <w:sz w:val="24"/>
          <w:szCs w:val="24"/>
        </w:rPr>
        <w:t>á</w:t>
      </w:r>
      <w:r w:rsidR="008508C8" w:rsidRPr="001D77D9">
        <w:rPr>
          <w:rFonts w:ascii="Work Sans" w:hAnsi="Work Sans"/>
          <w:sz w:val="24"/>
          <w:szCs w:val="24"/>
        </w:rPr>
        <w:t xml:space="preserve"> se adelantaron proyectos de ampliación e interconexión eléctrica en viviendas rurales. Para el primer semestre el déficit de alumbrado público en todo el municipio era bastante alto, </w:t>
      </w:r>
      <w:r w:rsidR="00985FD8" w:rsidRPr="001D77D9">
        <w:rPr>
          <w:rFonts w:ascii="Work Sans" w:hAnsi="Work Sans"/>
          <w:sz w:val="24"/>
          <w:szCs w:val="24"/>
        </w:rPr>
        <w:t>p</w:t>
      </w:r>
      <w:r w:rsidR="008508C8" w:rsidRPr="001D77D9">
        <w:rPr>
          <w:rFonts w:ascii="Work Sans" w:hAnsi="Work Sans"/>
          <w:sz w:val="24"/>
          <w:szCs w:val="24"/>
        </w:rPr>
        <w:t xml:space="preserve">or tal motivo se </w:t>
      </w:r>
      <w:r w:rsidR="00985FD8" w:rsidRPr="001D77D9">
        <w:rPr>
          <w:rFonts w:ascii="Work Sans" w:hAnsi="Work Sans"/>
          <w:sz w:val="24"/>
          <w:szCs w:val="24"/>
        </w:rPr>
        <w:t xml:space="preserve">adelantó </w:t>
      </w:r>
      <w:r w:rsidR="008508C8" w:rsidRPr="001D77D9">
        <w:rPr>
          <w:rFonts w:ascii="Work Sans" w:hAnsi="Work Sans"/>
          <w:sz w:val="24"/>
          <w:szCs w:val="24"/>
        </w:rPr>
        <w:t>un proceso contractual de suministro de materiales eléctricos No. 233-01-04-03 con objeto: Compra de materiales eléctricos para realizar mantenimiento, reparación, reposición y ampliación de la red</w:t>
      </w:r>
      <w:r w:rsidR="000D0322" w:rsidRPr="001D77D9">
        <w:rPr>
          <w:rFonts w:ascii="Work Sans" w:hAnsi="Work Sans"/>
          <w:sz w:val="24"/>
          <w:szCs w:val="24"/>
        </w:rPr>
        <w:t xml:space="preserve">. </w:t>
      </w:r>
      <w:r w:rsidR="00BA19D2" w:rsidRPr="001D77D9">
        <w:rPr>
          <w:rFonts w:ascii="Work Sans" w:hAnsi="Work Sans"/>
          <w:sz w:val="24"/>
          <w:szCs w:val="24"/>
        </w:rPr>
        <w:t xml:space="preserve">Sin embargo, en 2026 </w:t>
      </w:r>
      <w:r w:rsidR="00E135E3" w:rsidRPr="001D77D9">
        <w:rPr>
          <w:rFonts w:ascii="Work Sans" w:hAnsi="Work Sans"/>
          <w:sz w:val="24"/>
          <w:szCs w:val="24"/>
        </w:rPr>
        <w:t xml:space="preserve">conforme a las comunicaciones enviadas y </w:t>
      </w:r>
      <w:r w:rsidR="00C5330C" w:rsidRPr="001D77D9">
        <w:rPr>
          <w:rFonts w:ascii="Work Sans" w:hAnsi="Work Sans"/>
          <w:sz w:val="24"/>
          <w:szCs w:val="24"/>
        </w:rPr>
        <w:t xml:space="preserve">articulación con esta alcaldía no se reportó avance por parte del ET dado que pese a que se requirió información de estado de avance no se obtuvo respuesta alguna. </w:t>
      </w:r>
    </w:p>
    <w:p w14:paraId="44353C93" w14:textId="77777777" w:rsidR="00AA4B1A" w:rsidRPr="001D77D9" w:rsidRDefault="00AA4B1A" w:rsidP="00AA4B1A">
      <w:pPr>
        <w:pStyle w:val="ListParagraph"/>
        <w:jc w:val="both"/>
        <w:rPr>
          <w:rFonts w:ascii="Work Sans" w:hAnsi="Work Sans"/>
          <w:sz w:val="24"/>
          <w:szCs w:val="24"/>
        </w:rPr>
      </w:pPr>
    </w:p>
    <w:p w14:paraId="570CE35C" w14:textId="263C96D2" w:rsidR="00EC344B" w:rsidRPr="001D77D9" w:rsidRDefault="00AD094E" w:rsidP="00EC344B">
      <w:pPr>
        <w:pStyle w:val="ListParagraph"/>
        <w:numPr>
          <w:ilvl w:val="0"/>
          <w:numId w:val="38"/>
        </w:numPr>
        <w:jc w:val="both"/>
        <w:rPr>
          <w:rFonts w:ascii="Work Sans" w:hAnsi="Work Sans"/>
          <w:sz w:val="24"/>
          <w:szCs w:val="24"/>
        </w:rPr>
      </w:pPr>
      <w:r w:rsidRPr="001D77D9">
        <w:rPr>
          <w:rFonts w:ascii="Work Sans" w:hAnsi="Work Sans"/>
          <w:b/>
          <w:bCs/>
          <w:sz w:val="24"/>
          <w:szCs w:val="24"/>
        </w:rPr>
        <w:t>San José del Fragua – Caquetá:</w:t>
      </w:r>
      <w:r w:rsidR="002F6F6A" w:rsidRPr="001D77D9">
        <w:rPr>
          <w:rFonts w:ascii="Work Sans" w:hAnsi="Work Sans"/>
          <w:sz w:val="24"/>
          <w:szCs w:val="24"/>
        </w:rPr>
        <w:t xml:space="preserve"> Implementación de un proyecto integral que beneficiará a comunidades rurales con apoyo de FAER. Vinculación efectiva con los objetivos de los Pactos Municipales.</w:t>
      </w:r>
      <w:r w:rsidR="00C5330C" w:rsidRPr="001D77D9">
        <w:rPr>
          <w:rFonts w:ascii="Work Sans" w:hAnsi="Work Sans"/>
          <w:sz w:val="24"/>
          <w:szCs w:val="24"/>
        </w:rPr>
        <w:t xml:space="preserve"> Sin embargo, en 2026 conforme a las comunicaciones enviadas y articulación con esta alcaldía no se reportó avance por parte del ET pese a que se requirió información de estado de avance no se obtuvo respuesta alguna.</w:t>
      </w:r>
    </w:p>
    <w:p w14:paraId="03225469" w14:textId="77777777" w:rsidR="00EC344B" w:rsidRPr="001D77D9" w:rsidRDefault="00EC344B" w:rsidP="00EC344B">
      <w:pPr>
        <w:pStyle w:val="ListParagraph"/>
        <w:jc w:val="both"/>
        <w:rPr>
          <w:rFonts w:ascii="Work Sans" w:hAnsi="Work Sans"/>
          <w:sz w:val="24"/>
          <w:szCs w:val="24"/>
        </w:rPr>
      </w:pPr>
    </w:p>
    <w:p w14:paraId="7414376E" w14:textId="7D72B932" w:rsidR="00C5330C" w:rsidRPr="001D77D9" w:rsidRDefault="00AD094E" w:rsidP="00FC686E">
      <w:pPr>
        <w:pStyle w:val="ListParagraph"/>
        <w:numPr>
          <w:ilvl w:val="0"/>
          <w:numId w:val="38"/>
        </w:numPr>
        <w:jc w:val="both"/>
        <w:rPr>
          <w:rFonts w:ascii="Work Sans" w:hAnsi="Work Sans"/>
          <w:sz w:val="24"/>
          <w:szCs w:val="24"/>
        </w:rPr>
      </w:pPr>
      <w:r w:rsidRPr="001D77D9">
        <w:rPr>
          <w:rFonts w:ascii="Work Sans" w:hAnsi="Work Sans"/>
          <w:b/>
          <w:bCs/>
          <w:sz w:val="24"/>
          <w:szCs w:val="24"/>
        </w:rPr>
        <w:t>Gobernación de Caquetá:</w:t>
      </w:r>
      <w:r w:rsidR="002F6F6A" w:rsidRPr="001D77D9">
        <w:rPr>
          <w:rFonts w:ascii="Work Sans" w:hAnsi="Work Sans"/>
          <w:sz w:val="24"/>
          <w:szCs w:val="24"/>
        </w:rPr>
        <w:t xml:space="preserve"> Colaboración en proyectos financiados por FAER y SGR; apoyo técnico directo a Electrocaquetá para formular iniciativas conjuntas de expansión rural.</w:t>
      </w:r>
      <w:r w:rsidR="00C5330C" w:rsidRPr="001D77D9">
        <w:rPr>
          <w:rFonts w:ascii="Work Sans" w:hAnsi="Work Sans"/>
          <w:sz w:val="24"/>
          <w:szCs w:val="24"/>
        </w:rPr>
        <w:t xml:space="preserve"> Sin embargo, en 2026 conforme a las comunicaciones enviadas y articulación con esta alcaldía no se reportó avance por parte del ET pese a que se requirió información de estado de avance no se obtuvo respuesta alguna. </w:t>
      </w:r>
    </w:p>
    <w:p w14:paraId="44C6E39B" w14:textId="77777777" w:rsidR="00AA4B1A" w:rsidRPr="001D77D9" w:rsidRDefault="00AA4B1A" w:rsidP="00AA4B1A">
      <w:pPr>
        <w:pStyle w:val="ListParagraph"/>
        <w:jc w:val="both"/>
        <w:rPr>
          <w:rFonts w:ascii="Work Sans" w:hAnsi="Work Sans"/>
          <w:sz w:val="24"/>
          <w:szCs w:val="24"/>
        </w:rPr>
      </w:pPr>
    </w:p>
    <w:p w14:paraId="38551004" w14:textId="2FF7F60E" w:rsidR="00AA4B1A" w:rsidRPr="001D77D9" w:rsidRDefault="00AD094E" w:rsidP="00AA4B1A">
      <w:pPr>
        <w:pStyle w:val="ListParagraph"/>
        <w:numPr>
          <w:ilvl w:val="0"/>
          <w:numId w:val="38"/>
        </w:numPr>
        <w:jc w:val="both"/>
        <w:rPr>
          <w:rFonts w:ascii="Work Sans" w:hAnsi="Work Sans"/>
          <w:sz w:val="24"/>
          <w:szCs w:val="24"/>
        </w:rPr>
      </w:pPr>
      <w:r w:rsidRPr="001D77D9">
        <w:rPr>
          <w:rFonts w:ascii="Work Sans" w:hAnsi="Work Sans"/>
          <w:b/>
          <w:bCs/>
          <w:sz w:val="24"/>
          <w:szCs w:val="24"/>
        </w:rPr>
        <w:t>Alcaldía Piamonte – Cauca:</w:t>
      </w:r>
      <w:r w:rsidR="002F6F6A" w:rsidRPr="001D77D9">
        <w:rPr>
          <w:rFonts w:ascii="Work Sans" w:hAnsi="Work Sans"/>
          <w:sz w:val="24"/>
          <w:szCs w:val="24"/>
        </w:rPr>
        <w:t xml:space="preserve"> Colaboración activa en proyectos de electrificación rural alineados a metas PDET. Se espera consolidar avances significativos en cobertura en áreas remotas.</w:t>
      </w:r>
      <w:r w:rsidR="009C55D6" w:rsidRPr="001D77D9">
        <w:rPr>
          <w:rFonts w:ascii="Work Sans" w:hAnsi="Work Sans"/>
          <w:sz w:val="24"/>
          <w:szCs w:val="24"/>
        </w:rPr>
        <w:t xml:space="preserve"> Sin embargo, en 2026 conforme a las comunicaciones enviadas y articulación con esta alcaldía no se reportó avance por parte del ET pese a que se requirió información de estado de avance no se obtuvo respuesta alguna. </w:t>
      </w:r>
    </w:p>
    <w:p w14:paraId="0712A964" w14:textId="77777777" w:rsidR="00AA4B1A" w:rsidRPr="001D77D9" w:rsidRDefault="00AA4B1A" w:rsidP="00AA4B1A">
      <w:pPr>
        <w:pStyle w:val="ListParagraph"/>
        <w:jc w:val="both"/>
        <w:rPr>
          <w:rFonts w:ascii="Work Sans" w:hAnsi="Work Sans"/>
          <w:sz w:val="24"/>
          <w:szCs w:val="24"/>
        </w:rPr>
      </w:pPr>
    </w:p>
    <w:p w14:paraId="7AF02959" w14:textId="77777777" w:rsidR="00B72813" w:rsidRPr="001D77D9" w:rsidRDefault="00AD094E" w:rsidP="00FC686E">
      <w:pPr>
        <w:pStyle w:val="ListParagraph"/>
        <w:numPr>
          <w:ilvl w:val="0"/>
          <w:numId w:val="38"/>
        </w:numPr>
        <w:jc w:val="both"/>
        <w:rPr>
          <w:rFonts w:ascii="Work Sans" w:hAnsi="Work Sans"/>
          <w:sz w:val="24"/>
          <w:szCs w:val="24"/>
        </w:rPr>
      </w:pPr>
      <w:r w:rsidRPr="001D77D9">
        <w:rPr>
          <w:rFonts w:ascii="Work Sans" w:hAnsi="Work Sans"/>
          <w:b/>
          <w:bCs/>
          <w:sz w:val="24"/>
          <w:szCs w:val="24"/>
        </w:rPr>
        <w:t>Gobernación de Cauca:</w:t>
      </w:r>
      <w:r w:rsidR="002F6F6A" w:rsidRPr="001D77D9">
        <w:rPr>
          <w:rFonts w:ascii="Work Sans" w:hAnsi="Work Sans"/>
          <w:sz w:val="24"/>
          <w:szCs w:val="24"/>
        </w:rPr>
        <w:t xml:space="preserve"> </w:t>
      </w:r>
      <w:r w:rsidR="00B72813" w:rsidRPr="001D77D9">
        <w:rPr>
          <w:rFonts w:ascii="Work Sans" w:hAnsi="Work Sans"/>
          <w:sz w:val="24"/>
          <w:szCs w:val="24"/>
        </w:rPr>
        <w:t xml:space="preserve">A la fecha Gobernación del Cauca no cuenta con información específica relacionada con la solicitud por la comunidad del municipio de Piamonte, elevada en el marco de las recomendaciones emitidas. </w:t>
      </w:r>
    </w:p>
    <w:p w14:paraId="139320C9" w14:textId="77777777" w:rsidR="00FC686E" w:rsidRPr="001D77D9" w:rsidRDefault="00FC686E" w:rsidP="00FC686E">
      <w:pPr>
        <w:pStyle w:val="ListParagraph"/>
        <w:jc w:val="both"/>
        <w:rPr>
          <w:rFonts w:ascii="Work Sans" w:hAnsi="Work Sans"/>
          <w:sz w:val="24"/>
          <w:szCs w:val="24"/>
        </w:rPr>
      </w:pPr>
    </w:p>
    <w:p w14:paraId="2AC1C8ED" w14:textId="57F72D6C" w:rsidR="00AD094E" w:rsidRPr="001D77D9" w:rsidRDefault="00B72813" w:rsidP="00FC686E">
      <w:pPr>
        <w:pStyle w:val="ListParagraph"/>
        <w:jc w:val="both"/>
        <w:rPr>
          <w:rFonts w:ascii="Work Sans" w:hAnsi="Work Sans"/>
          <w:sz w:val="24"/>
          <w:szCs w:val="24"/>
        </w:rPr>
      </w:pPr>
      <w:r w:rsidRPr="001D77D9">
        <w:rPr>
          <w:rFonts w:ascii="Work Sans" w:hAnsi="Work Sans"/>
          <w:sz w:val="24"/>
          <w:szCs w:val="24"/>
        </w:rPr>
        <w:t>No obstante lo anterior, la Gobernación del Cauca, en cumplimiento de sus funciones institucionales y en concordancia con su propósito de contribuir al desarrollo social y territorial del departamento, manifiesta su disposición para participar en los procesos de articulación interinstitucional que se requieran, así como para apoyar la estructuración, viabilizarían y ejecución de los proyectos que resulten necesarios para dar solución a la necesidad planteada, particularmente en lo relacionado con la ampliación de cobertura y el mejoramiento de la prestación del servicio de energía eléctrica en las zonas rurales priorizadas</w:t>
      </w:r>
      <w:r w:rsidR="00AA4B1A" w:rsidRPr="001D77D9">
        <w:rPr>
          <w:rFonts w:ascii="Work Sans" w:hAnsi="Work Sans"/>
          <w:sz w:val="24"/>
          <w:szCs w:val="24"/>
        </w:rPr>
        <w:t xml:space="preserve">. </w:t>
      </w:r>
    </w:p>
    <w:p w14:paraId="6892D2A7" w14:textId="77777777" w:rsidR="00AA4B1A" w:rsidRPr="001D77D9" w:rsidRDefault="00AA4B1A" w:rsidP="00FC686E">
      <w:pPr>
        <w:pStyle w:val="ListParagraph"/>
        <w:jc w:val="both"/>
        <w:rPr>
          <w:rFonts w:ascii="Work Sans" w:hAnsi="Work Sans"/>
          <w:sz w:val="24"/>
          <w:szCs w:val="24"/>
        </w:rPr>
      </w:pPr>
    </w:p>
    <w:p w14:paraId="6745F2E7" w14:textId="55FD90C9" w:rsidR="00AD094E" w:rsidRPr="001D77D9" w:rsidRDefault="00AD094E" w:rsidP="00FC686E">
      <w:pPr>
        <w:pStyle w:val="ListParagraph"/>
        <w:numPr>
          <w:ilvl w:val="0"/>
          <w:numId w:val="38"/>
        </w:numPr>
        <w:jc w:val="both"/>
        <w:rPr>
          <w:rFonts w:ascii="Work Sans" w:hAnsi="Work Sans"/>
          <w:sz w:val="24"/>
          <w:szCs w:val="24"/>
        </w:rPr>
      </w:pPr>
      <w:r w:rsidRPr="001D77D9">
        <w:rPr>
          <w:rFonts w:ascii="Work Sans" w:hAnsi="Work Sans"/>
          <w:b/>
          <w:bCs/>
          <w:sz w:val="24"/>
          <w:szCs w:val="24"/>
        </w:rPr>
        <w:t>Alcaldía Puerto Guzmán – Putumayo:</w:t>
      </w:r>
      <w:r w:rsidR="002F6F6A" w:rsidRPr="001D77D9">
        <w:rPr>
          <w:rFonts w:ascii="Work Sans" w:hAnsi="Work Sans"/>
          <w:sz w:val="24"/>
          <w:szCs w:val="24"/>
        </w:rPr>
        <w:t xml:space="preserve"> Pese a que se requirió información al Ente Territorial, este no ha remitido comunicación alguna.</w:t>
      </w:r>
    </w:p>
    <w:p w14:paraId="4875EC3D" w14:textId="77777777" w:rsidR="00AA4B1A" w:rsidRPr="001D77D9" w:rsidRDefault="00AA4B1A" w:rsidP="00AA4B1A">
      <w:pPr>
        <w:pStyle w:val="ListParagraph"/>
        <w:jc w:val="both"/>
        <w:rPr>
          <w:rFonts w:ascii="Work Sans" w:hAnsi="Work Sans"/>
          <w:sz w:val="24"/>
          <w:szCs w:val="24"/>
        </w:rPr>
      </w:pPr>
    </w:p>
    <w:p w14:paraId="51A47042" w14:textId="56A742FD" w:rsidR="00AD094E" w:rsidRDefault="00AD094E" w:rsidP="00FC686E">
      <w:pPr>
        <w:pStyle w:val="ListParagraph"/>
        <w:numPr>
          <w:ilvl w:val="0"/>
          <w:numId w:val="38"/>
        </w:numPr>
        <w:jc w:val="both"/>
        <w:rPr>
          <w:rFonts w:ascii="Work Sans" w:hAnsi="Work Sans"/>
          <w:sz w:val="24"/>
          <w:szCs w:val="24"/>
        </w:rPr>
      </w:pPr>
      <w:r w:rsidRPr="001D77D9">
        <w:rPr>
          <w:rFonts w:ascii="Work Sans" w:hAnsi="Work Sans"/>
          <w:b/>
          <w:bCs/>
          <w:sz w:val="24"/>
          <w:szCs w:val="24"/>
        </w:rPr>
        <w:t>Gobernación de Putumayo:</w:t>
      </w:r>
      <w:r w:rsidR="002F6F6A" w:rsidRPr="001D77D9">
        <w:rPr>
          <w:rFonts w:ascii="Work Sans" w:hAnsi="Work Sans"/>
          <w:sz w:val="24"/>
          <w:szCs w:val="24"/>
        </w:rPr>
        <w:t xml:space="preserve"> Confirmación de proyectos en análisis y priorización de zonas con necesidades críticas; esfuerzos articulados para integrar las iniciativas a los Pactos Municipales de Transformación Regional.</w:t>
      </w:r>
      <w:r w:rsidR="00095B58" w:rsidRPr="001D77D9">
        <w:rPr>
          <w:rFonts w:ascii="Work Sans" w:hAnsi="Work Sans"/>
          <w:sz w:val="24"/>
          <w:szCs w:val="24"/>
        </w:rPr>
        <w:t xml:space="preserve"> Sin embargo, en 2026 conforme a las comunicaciones enviadas y articulación con esta alcaldía no se reportó avance por parte del ET pese a que se requirió información de estado de avance no se obtuvo respuesta alguna.</w:t>
      </w:r>
    </w:p>
    <w:p w14:paraId="6B4D658D" w14:textId="77777777" w:rsidR="00FC0F70" w:rsidRPr="00FC0F70" w:rsidRDefault="00FC0F70" w:rsidP="00FC0F70">
      <w:pPr>
        <w:pStyle w:val="ListParagraph"/>
        <w:rPr>
          <w:rFonts w:ascii="Work Sans" w:hAnsi="Work Sans"/>
          <w:sz w:val="24"/>
          <w:szCs w:val="24"/>
        </w:rPr>
      </w:pPr>
    </w:p>
    <w:p w14:paraId="36977417" w14:textId="77777777" w:rsidR="00FC0F70" w:rsidRPr="001D77D9" w:rsidRDefault="00FC0F70" w:rsidP="00FC0F70">
      <w:pPr>
        <w:pStyle w:val="ListParagraph"/>
        <w:jc w:val="both"/>
        <w:rPr>
          <w:rFonts w:ascii="Work Sans" w:hAnsi="Work Sans"/>
          <w:sz w:val="24"/>
          <w:szCs w:val="24"/>
        </w:rPr>
      </w:pPr>
    </w:p>
    <w:p w14:paraId="12242621" w14:textId="36EA76F1" w:rsidR="00284DC5" w:rsidRPr="003751E6" w:rsidRDefault="003C17F1" w:rsidP="003751E6">
      <w:pPr>
        <w:pStyle w:val="Heading2"/>
      </w:pPr>
      <w:r w:rsidRPr="003751E6">
        <w:t xml:space="preserve">2. </w:t>
      </w:r>
      <w:r w:rsidR="00284DC5" w:rsidRPr="003751E6">
        <w:t xml:space="preserve">Alerta Temprana 013-2023 (Chocó-Bagadó) </w:t>
      </w:r>
    </w:p>
    <w:p w14:paraId="582D65A0" w14:textId="77777777" w:rsidR="00284DC5" w:rsidRPr="001D77D9" w:rsidRDefault="00284DC5" w:rsidP="00284DC5">
      <w:pPr>
        <w:pStyle w:val="BodyText"/>
        <w:jc w:val="both"/>
        <w:rPr>
          <w:rFonts w:ascii="Work Sans" w:hAnsi="Work Sans"/>
          <w:lang w:val="es-CO"/>
        </w:rPr>
      </w:pPr>
      <w:r w:rsidRPr="001D77D9">
        <w:rPr>
          <w:rFonts w:ascii="Work Sans" w:hAnsi="Work Sans"/>
          <w:lang w:val="es-CO"/>
        </w:rPr>
        <w:t>El municipio de Bagadó hace parte de la zona centro oriental del departamento del Chocó; está localizado en el cerro Caramanta, lugar que recorre el río Andágueda. El área descrita limita por el Norte con los municipios de Lloró y Carmen de Atrato; por el Este con el departamento de Antioquia; al Sur, con el municipio de Tadó y el departamento de Risaralda; y, por el Oeste, con los municipios de Tadó y Lloró. En su estructura, la zona rural de Bagadó está integrada por siete corregimientos, entre los cuales se encuentran: Tapera, Chambaré, La Sierra, Playa Bonita, Engrivadó, San Marino y Piedra Honda, que agrupan las siguientes veredas: Bartolo (San José), Yacorado, Pasaragama, Irachura, Muchichí, Ochoa, Cabezón, El Salto, Cuajandó, Bachichí, La Canal, Chúrina, Pedro Casa y Bombora, que corresponden a las comunidades afrodescendientes.</w:t>
      </w:r>
    </w:p>
    <w:p w14:paraId="09C081E8" w14:textId="3BA2C9A4" w:rsidR="00284DC5" w:rsidRPr="001D77D9" w:rsidRDefault="00284DC5" w:rsidP="008B03D5">
      <w:pPr>
        <w:pStyle w:val="BodyText"/>
        <w:jc w:val="both"/>
        <w:rPr>
          <w:rFonts w:ascii="Work Sans" w:hAnsi="Work Sans"/>
          <w:lang w:val="es-CO"/>
        </w:rPr>
      </w:pPr>
      <w:r w:rsidRPr="001D77D9">
        <w:rPr>
          <w:rFonts w:ascii="Work Sans" w:hAnsi="Work Sans"/>
          <w:lang w:val="es-CO"/>
        </w:rPr>
        <w:t xml:space="preserve">Sinopsis del escenario de riesgo: El escenario de riesgo en el municipio de Bagadó, perteneciente a la subregión chocoana del Alto Atrato, se encuentra determinado por la probabilidad de enfrentamientos entre ELN y Fuerza Pública con afectación a la población civil, así como también señalamientos a la población étnica como informantes o colaboradores. </w:t>
      </w:r>
    </w:p>
    <w:p w14:paraId="61A165C9" w14:textId="77777777" w:rsidR="00EC344B" w:rsidRPr="001D77D9" w:rsidRDefault="00EC344B" w:rsidP="00EC344B">
      <w:pPr>
        <w:pStyle w:val="BodyText"/>
        <w:jc w:val="both"/>
        <w:rPr>
          <w:rFonts w:ascii="Work Sans" w:hAnsi="Work Sans"/>
          <w:lang w:val="es-CO"/>
        </w:rPr>
      </w:pPr>
      <w:r w:rsidRPr="001D77D9">
        <w:rPr>
          <w:rFonts w:ascii="Work Sans" w:hAnsi="Work Sans"/>
          <w:lang w:val="es-CO" w:eastAsia="es-CO"/>
        </w:rPr>
        <w:t xml:space="preserve">Conforme a lo anterior para </w:t>
      </w:r>
      <w:r w:rsidRPr="001D77D9">
        <w:rPr>
          <w:rFonts w:ascii="Work Sans" w:hAnsi="Work Sans"/>
          <w:b/>
          <w:bCs/>
          <w:lang w:val="es-CO" w:eastAsia="es-CO"/>
        </w:rPr>
        <w:t>la vigencia 2024</w:t>
      </w:r>
      <w:r w:rsidRPr="001D77D9">
        <w:rPr>
          <w:rFonts w:ascii="Work Sans" w:hAnsi="Work Sans"/>
          <w:lang w:val="es-CO" w:eastAsia="es-CO"/>
        </w:rPr>
        <w:t xml:space="preserve"> las acciones estuvieron orientadas en l</w:t>
      </w:r>
      <w:r w:rsidRPr="001D77D9">
        <w:rPr>
          <w:rFonts w:ascii="Work Sans" w:hAnsi="Work Sans"/>
          <w:lang w:val="es-CO"/>
        </w:rPr>
        <w:t>as comunicaciones enviadas</w:t>
      </w:r>
      <w:r w:rsidRPr="001D77D9">
        <w:rPr>
          <w:rFonts w:ascii="Work Sans" w:hAnsi="Work Sans"/>
          <w:b/>
          <w:bCs/>
          <w:lang w:val="es-CO"/>
        </w:rPr>
        <w:t xml:space="preserve"> </w:t>
      </w:r>
      <w:r w:rsidRPr="001D77D9">
        <w:rPr>
          <w:rFonts w:ascii="Work Sans" w:hAnsi="Work Sans"/>
          <w:lang w:val="es-CO"/>
        </w:rPr>
        <w:t>bajo los siguientes radicados:</w:t>
      </w:r>
    </w:p>
    <w:tbl>
      <w:tblPr>
        <w:tblStyle w:val="TableGrid"/>
        <w:tblW w:w="0" w:type="auto"/>
        <w:jc w:val="center"/>
        <w:tblLook w:val="04A0" w:firstRow="1" w:lastRow="0" w:firstColumn="1" w:lastColumn="0" w:noHBand="0" w:noVBand="1"/>
      </w:tblPr>
      <w:tblGrid>
        <w:gridCol w:w="1701"/>
        <w:gridCol w:w="4405"/>
      </w:tblGrid>
      <w:tr w:rsidR="00C82F4B" w:rsidRPr="001D77D9" w14:paraId="487D6A04" w14:textId="77777777" w:rsidTr="00F901EC">
        <w:trPr>
          <w:jc w:val="center"/>
        </w:trPr>
        <w:tc>
          <w:tcPr>
            <w:tcW w:w="0" w:type="auto"/>
          </w:tcPr>
          <w:p w14:paraId="7581082A" w14:textId="77777777" w:rsidR="00C82F4B" w:rsidRPr="001D77D9" w:rsidRDefault="00C82F4B" w:rsidP="0053492F">
            <w:pPr>
              <w:pStyle w:val="BodyText"/>
              <w:spacing w:before="0" w:after="0"/>
              <w:jc w:val="center"/>
              <w:rPr>
                <w:rStyle w:val="normaltextrun"/>
                <w:rFonts w:ascii="Work Sans" w:hAnsi="Work Sans"/>
                <w:b/>
                <w:bCs/>
                <w:color w:val="000000"/>
                <w:lang w:val="es-CO"/>
              </w:rPr>
            </w:pPr>
            <w:r w:rsidRPr="001D77D9">
              <w:rPr>
                <w:rStyle w:val="normaltextrun"/>
                <w:rFonts w:ascii="Work Sans" w:hAnsi="Work Sans"/>
                <w:b/>
                <w:bCs/>
                <w:color w:val="000000"/>
                <w:lang w:val="es-CO"/>
              </w:rPr>
              <w:t>Radicado</w:t>
            </w:r>
          </w:p>
        </w:tc>
        <w:tc>
          <w:tcPr>
            <w:tcW w:w="0" w:type="auto"/>
          </w:tcPr>
          <w:p w14:paraId="72231F87" w14:textId="77777777" w:rsidR="00C82F4B" w:rsidRPr="001D77D9" w:rsidRDefault="00C82F4B" w:rsidP="0053492F">
            <w:pPr>
              <w:pStyle w:val="BodyText"/>
              <w:spacing w:before="0" w:after="0"/>
              <w:jc w:val="center"/>
              <w:rPr>
                <w:rFonts w:ascii="Work Sans" w:eastAsia="Work Sans" w:hAnsi="Work Sans" w:cs="Work Sans"/>
                <w:b/>
                <w:bCs/>
                <w:lang w:val="es-CO"/>
              </w:rPr>
            </w:pPr>
            <w:r w:rsidRPr="001D77D9">
              <w:rPr>
                <w:rFonts w:ascii="Work Sans" w:eastAsia="Work Sans" w:hAnsi="Work Sans" w:cs="Work Sans"/>
                <w:b/>
                <w:bCs/>
                <w:lang w:val="es-CO"/>
              </w:rPr>
              <w:t>Entidad</w:t>
            </w:r>
          </w:p>
        </w:tc>
      </w:tr>
      <w:tr w:rsidR="00C82F4B" w:rsidRPr="001D77D9" w14:paraId="40F8BDF9" w14:textId="77777777" w:rsidTr="00F901EC">
        <w:trPr>
          <w:jc w:val="center"/>
        </w:trPr>
        <w:tc>
          <w:tcPr>
            <w:tcW w:w="0" w:type="auto"/>
          </w:tcPr>
          <w:p w14:paraId="0E58EB8E" w14:textId="77777777" w:rsidR="00C82F4B" w:rsidRPr="001D77D9" w:rsidRDefault="00C82F4B" w:rsidP="0053492F">
            <w:pPr>
              <w:pStyle w:val="BodyText"/>
              <w:spacing w:before="0" w:after="0"/>
              <w:rPr>
                <w:rStyle w:val="normaltextrun"/>
                <w:rFonts w:ascii="Work Sans" w:hAnsi="Work Sans"/>
                <w:color w:val="000000"/>
                <w:lang w:val="es-CO"/>
              </w:rPr>
            </w:pPr>
            <w:r w:rsidRPr="001D77D9">
              <w:rPr>
                <w:rStyle w:val="normaltextrun"/>
                <w:rFonts w:ascii="Work Sans" w:hAnsi="Work Sans"/>
                <w:color w:val="000000"/>
                <w:lang w:val="es-CO"/>
              </w:rPr>
              <w:t>2-2024-029277</w:t>
            </w:r>
          </w:p>
        </w:tc>
        <w:tc>
          <w:tcPr>
            <w:tcW w:w="0" w:type="auto"/>
          </w:tcPr>
          <w:p w14:paraId="045160BC" w14:textId="77777777" w:rsidR="00C82F4B" w:rsidRPr="001D77D9" w:rsidRDefault="00C82F4B" w:rsidP="0053492F">
            <w:pPr>
              <w:pStyle w:val="BodyText"/>
              <w:spacing w:before="0" w:after="0"/>
              <w:rPr>
                <w:rStyle w:val="normaltextrun"/>
                <w:rFonts w:ascii="Work Sans" w:hAnsi="Work Sans"/>
                <w:b/>
                <w:bCs/>
                <w:color w:val="000000"/>
                <w:lang w:val="es-CO"/>
              </w:rPr>
            </w:pPr>
            <w:r w:rsidRPr="001D77D9">
              <w:rPr>
                <w:rFonts w:ascii="Work Sans" w:eastAsia="Work Sans" w:hAnsi="Work Sans" w:cs="Work Sans"/>
                <w:lang w:val="es-CO"/>
              </w:rPr>
              <w:t>Empresa Distribuidora del Pacifico - DISPAC</w:t>
            </w:r>
          </w:p>
        </w:tc>
      </w:tr>
      <w:tr w:rsidR="00C82F4B" w:rsidRPr="001D77D9" w14:paraId="79E62599" w14:textId="77777777" w:rsidTr="00F901EC">
        <w:trPr>
          <w:jc w:val="center"/>
        </w:trPr>
        <w:tc>
          <w:tcPr>
            <w:tcW w:w="0" w:type="auto"/>
          </w:tcPr>
          <w:p w14:paraId="219CE3B5" w14:textId="77777777" w:rsidR="00C82F4B" w:rsidRPr="001D77D9" w:rsidRDefault="00C82F4B" w:rsidP="0053492F">
            <w:pPr>
              <w:pStyle w:val="BodyText"/>
              <w:spacing w:before="0" w:after="0"/>
              <w:rPr>
                <w:rStyle w:val="normaltextrun"/>
                <w:rFonts w:ascii="Work Sans" w:hAnsi="Work Sans"/>
                <w:color w:val="000000"/>
                <w:lang w:val="es-CO"/>
              </w:rPr>
            </w:pPr>
            <w:r w:rsidRPr="001D77D9">
              <w:rPr>
                <w:rStyle w:val="normaltextrun"/>
                <w:rFonts w:ascii="Work Sans" w:hAnsi="Work Sans"/>
                <w:color w:val="000000"/>
                <w:lang w:val="es-CO"/>
              </w:rPr>
              <w:t>2-2024-041446</w:t>
            </w:r>
          </w:p>
        </w:tc>
        <w:tc>
          <w:tcPr>
            <w:tcW w:w="0" w:type="auto"/>
          </w:tcPr>
          <w:p w14:paraId="1AD85FF6" w14:textId="77777777" w:rsidR="00C82F4B" w:rsidRPr="001D77D9" w:rsidRDefault="00C82F4B" w:rsidP="0053492F">
            <w:pPr>
              <w:pStyle w:val="BodyText"/>
              <w:spacing w:before="0" w:after="0"/>
              <w:rPr>
                <w:rStyle w:val="normaltextrun"/>
                <w:rFonts w:ascii="Work Sans" w:hAnsi="Work Sans"/>
                <w:b/>
                <w:bCs/>
                <w:color w:val="000000"/>
                <w:lang w:val="es-CO"/>
              </w:rPr>
            </w:pPr>
            <w:r w:rsidRPr="001D77D9">
              <w:rPr>
                <w:rFonts w:ascii="Work Sans" w:eastAsia="Work Sans" w:hAnsi="Work Sans" w:cs="Work Sans"/>
                <w:lang w:val="es-CO"/>
              </w:rPr>
              <w:t>Empresa Distribuidora del Pacifico - DISPAC</w:t>
            </w:r>
          </w:p>
        </w:tc>
      </w:tr>
      <w:tr w:rsidR="00C82F4B" w:rsidRPr="001D77D9" w14:paraId="7FDD7EBE" w14:textId="77777777" w:rsidTr="00F901EC">
        <w:trPr>
          <w:jc w:val="center"/>
        </w:trPr>
        <w:tc>
          <w:tcPr>
            <w:tcW w:w="0" w:type="auto"/>
          </w:tcPr>
          <w:p w14:paraId="0D3D587E" w14:textId="77777777" w:rsidR="00C82F4B" w:rsidRPr="001D77D9" w:rsidRDefault="00C82F4B" w:rsidP="0053492F">
            <w:pPr>
              <w:pStyle w:val="BodyText"/>
              <w:spacing w:before="0" w:after="0"/>
              <w:rPr>
                <w:rStyle w:val="normaltextrun"/>
                <w:rFonts w:ascii="Work Sans" w:hAnsi="Work Sans"/>
                <w:color w:val="000000"/>
                <w:lang w:val="es-CO"/>
              </w:rPr>
            </w:pPr>
            <w:r w:rsidRPr="001D77D9">
              <w:rPr>
                <w:rStyle w:val="normaltextrun"/>
                <w:rFonts w:ascii="Work Sans" w:hAnsi="Work Sans"/>
                <w:color w:val="000000"/>
                <w:lang w:val="es-CO"/>
              </w:rPr>
              <w:t>2-2024-034071</w:t>
            </w:r>
          </w:p>
        </w:tc>
        <w:tc>
          <w:tcPr>
            <w:tcW w:w="0" w:type="auto"/>
          </w:tcPr>
          <w:p w14:paraId="0578A1A2" w14:textId="77777777" w:rsidR="00C82F4B" w:rsidRPr="001D77D9" w:rsidRDefault="00C82F4B" w:rsidP="0053492F">
            <w:pPr>
              <w:pStyle w:val="BodyText"/>
              <w:spacing w:before="0" w:after="0"/>
              <w:rPr>
                <w:rStyle w:val="normaltextrun"/>
                <w:rFonts w:ascii="Work Sans" w:hAnsi="Work Sans"/>
                <w:b/>
                <w:bCs/>
                <w:color w:val="000000"/>
                <w:lang w:val="es-CO"/>
              </w:rPr>
            </w:pPr>
            <w:r w:rsidRPr="001D77D9">
              <w:rPr>
                <w:rFonts w:ascii="Work Sans" w:eastAsia="Work Sans" w:hAnsi="Work Sans" w:cs="Work Sans"/>
                <w:lang w:val="es-CO"/>
              </w:rPr>
              <w:t>Empresa Distribuidora del Pacifico - DISPAC</w:t>
            </w:r>
          </w:p>
        </w:tc>
      </w:tr>
    </w:tbl>
    <w:p w14:paraId="705C3C59" w14:textId="67592305" w:rsidR="00F14496" w:rsidRPr="001D77D9" w:rsidRDefault="00F14496" w:rsidP="00EC344B">
      <w:pPr>
        <w:pStyle w:val="FirstParagraph"/>
        <w:jc w:val="both"/>
        <w:rPr>
          <w:rFonts w:ascii="Work Sans" w:hAnsi="Work Sans"/>
          <w:lang w:val="es-CO"/>
        </w:rPr>
      </w:pPr>
    </w:p>
    <w:p w14:paraId="1A19F2A9" w14:textId="41FE5DC4" w:rsidR="00A65465" w:rsidRPr="001D77D9" w:rsidRDefault="00A65465" w:rsidP="00FB4F12">
      <w:pPr>
        <w:pStyle w:val="BodyText"/>
        <w:jc w:val="both"/>
        <w:rPr>
          <w:rStyle w:val="normaltextrun"/>
          <w:rFonts w:ascii="Work Sans" w:hAnsi="Work Sans"/>
          <w:color w:val="000000"/>
          <w:lang w:val="es-CO"/>
        </w:rPr>
      </w:pPr>
      <w:r w:rsidRPr="001D77D9">
        <w:rPr>
          <w:rStyle w:val="normaltextrun"/>
          <w:rFonts w:ascii="Work Sans" w:hAnsi="Work Sans"/>
          <w:color w:val="000000"/>
          <w:lang w:val="es-CO"/>
        </w:rPr>
        <w:t xml:space="preserve">En el </w:t>
      </w:r>
      <w:r w:rsidRPr="001D77D9">
        <w:rPr>
          <w:rStyle w:val="normaltextrun"/>
          <w:rFonts w:ascii="Work Sans" w:hAnsi="Work Sans"/>
          <w:b/>
          <w:bCs/>
          <w:color w:val="000000"/>
          <w:lang w:val="es-CO"/>
        </w:rPr>
        <w:t>año 2025</w:t>
      </w:r>
      <w:r w:rsidRPr="001D77D9">
        <w:rPr>
          <w:rStyle w:val="normaltextrun"/>
          <w:rFonts w:ascii="Work Sans" w:hAnsi="Work Sans"/>
          <w:color w:val="000000"/>
          <w:lang w:val="es-CO"/>
        </w:rPr>
        <w:t xml:space="preserve"> se realizaron las siguientes comunicaciones al Operador de Red bajo los siguientes radicados: </w:t>
      </w:r>
    </w:p>
    <w:tbl>
      <w:tblPr>
        <w:tblStyle w:val="TableGrid"/>
        <w:tblW w:w="0" w:type="auto"/>
        <w:jc w:val="center"/>
        <w:tblLook w:val="04A0" w:firstRow="1" w:lastRow="0" w:firstColumn="1" w:lastColumn="0" w:noHBand="0" w:noVBand="1"/>
      </w:tblPr>
      <w:tblGrid>
        <w:gridCol w:w="1701"/>
        <w:gridCol w:w="4405"/>
      </w:tblGrid>
      <w:tr w:rsidR="00A65465" w:rsidRPr="001D77D9" w14:paraId="4CA09030" w14:textId="77777777" w:rsidTr="00F901EC">
        <w:trPr>
          <w:jc w:val="center"/>
        </w:trPr>
        <w:tc>
          <w:tcPr>
            <w:tcW w:w="0" w:type="auto"/>
          </w:tcPr>
          <w:p w14:paraId="707F0B8B" w14:textId="77777777" w:rsidR="00A65465" w:rsidRPr="001D77D9" w:rsidRDefault="00A65465" w:rsidP="00A65465">
            <w:pPr>
              <w:pStyle w:val="FirstParagraph"/>
              <w:spacing w:before="0" w:after="0"/>
              <w:jc w:val="center"/>
              <w:rPr>
                <w:rFonts w:ascii="Work Sans" w:hAnsi="Work Sans"/>
                <w:b/>
                <w:lang w:val="es-CO"/>
              </w:rPr>
            </w:pPr>
            <w:r w:rsidRPr="001D77D9">
              <w:rPr>
                <w:rFonts w:ascii="Work Sans" w:hAnsi="Work Sans"/>
                <w:b/>
                <w:lang w:val="es-CO"/>
              </w:rPr>
              <w:t>Radicado</w:t>
            </w:r>
          </w:p>
        </w:tc>
        <w:tc>
          <w:tcPr>
            <w:tcW w:w="0" w:type="auto"/>
          </w:tcPr>
          <w:p w14:paraId="54EABEA5" w14:textId="77777777" w:rsidR="00A65465" w:rsidRPr="001D77D9" w:rsidRDefault="00A65465" w:rsidP="00A65465">
            <w:pPr>
              <w:pStyle w:val="FirstParagraph"/>
              <w:spacing w:before="0" w:after="0"/>
              <w:ind w:firstLine="708"/>
              <w:jc w:val="center"/>
              <w:rPr>
                <w:rFonts w:ascii="Work Sans" w:eastAsia="Work Sans" w:hAnsi="Work Sans" w:cs="Work Sans"/>
                <w:b/>
                <w:lang w:val="es-CO"/>
              </w:rPr>
            </w:pPr>
            <w:r w:rsidRPr="001D77D9">
              <w:rPr>
                <w:rFonts w:ascii="Work Sans" w:eastAsia="Work Sans" w:hAnsi="Work Sans" w:cs="Work Sans"/>
                <w:b/>
                <w:lang w:val="es-CO"/>
              </w:rPr>
              <w:t>Entidad</w:t>
            </w:r>
          </w:p>
        </w:tc>
      </w:tr>
      <w:tr w:rsidR="00A65465" w:rsidRPr="001D77D9" w14:paraId="4724628D" w14:textId="77777777" w:rsidTr="00F901EC">
        <w:trPr>
          <w:jc w:val="center"/>
        </w:trPr>
        <w:tc>
          <w:tcPr>
            <w:tcW w:w="0" w:type="auto"/>
          </w:tcPr>
          <w:p w14:paraId="46C86FE2" w14:textId="77777777" w:rsidR="00A65465" w:rsidRPr="001D77D9" w:rsidRDefault="00A65465" w:rsidP="00A65465">
            <w:pPr>
              <w:pStyle w:val="FirstParagraph"/>
              <w:spacing w:before="0" w:after="0"/>
              <w:jc w:val="both"/>
              <w:rPr>
                <w:rFonts w:ascii="Work Sans" w:hAnsi="Work Sans"/>
                <w:bCs/>
                <w:lang w:val="es-CO"/>
              </w:rPr>
            </w:pPr>
            <w:r w:rsidRPr="001D77D9">
              <w:rPr>
                <w:rFonts w:ascii="Work Sans" w:hAnsi="Work Sans"/>
                <w:bCs/>
                <w:lang w:val="es-CO"/>
              </w:rPr>
              <w:t>2-2025-032085</w:t>
            </w:r>
          </w:p>
        </w:tc>
        <w:tc>
          <w:tcPr>
            <w:tcW w:w="0" w:type="auto"/>
          </w:tcPr>
          <w:p w14:paraId="127900E7" w14:textId="77777777" w:rsidR="00A65465" w:rsidRPr="001D77D9" w:rsidRDefault="00A65465" w:rsidP="00A65465">
            <w:pPr>
              <w:pStyle w:val="FirstParagraph"/>
              <w:spacing w:before="0" w:after="0"/>
              <w:jc w:val="both"/>
              <w:rPr>
                <w:rFonts w:ascii="Work Sans" w:hAnsi="Work Sans"/>
                <w:b/>
                <w:lang w:val="es-CO"/>
              </w:rPr>
            </w:pPr>
            <w:r w:rsidRPr="001D77D9">
              <w:rPr>
                <w:rFonts w:ascii="Work Sans" w:eastAsia="Work Sans" w:hAnsi="Work Sans" w:cs="Work Sans"/>
                <w:lang w:val="es-CO"/>
              </w:rPr>
              <w:t>Empresa Distribuidora del Pacifico - DISPAC</w:t>
            </w:r>
          </w:p>
        </w:tc>
      </w:tr>
      <w:tr w:rsidR="00A65465" w:rsidRPr="001D77D9" w14:paraId="5EFC7901" w14:textId="77777777" w:rsidTr="00F901EC">
        <w:trPr>
          <w:jc w:val="center"/>
        </w:trPr>
        <w:tc>
          <w:tcPr>
            <w:tcW w:w="0" w:type="auto"/>
          </w:tcPr>
          <w:p w14:paraId="59E5A3BF" w14:textId="77777777" w:rsidR="00A65465" w:rsidRPr="001D77D9" w:rsidRDefault="00A65465" w:rsidP="00A65465">
            <w:pPr>
              <w:pStyle w:val="FirstParagraph"/>
              <w:spacing w:before="0" w:after="0"/>
              <w:jc w:val="both"/>
              <w:rPr>
                <w:rFonts w:ascii="Work Sans" w:hAnsi="Work Sans"/>
                <w:bCs/>
                <w:lang w:val="es-CO"/>
              </w:rPr>
            </w:pPr>
            <w:r w:rsidRPr="001D77D9">
              <w:rPr>
                <w:rFonts w:ascii="Work Sans" w:hAnsi="Work Sans"/>
                <w:bCs/>
                <w:lang w:val="es-CO"/>
              </w:rPr>
              <w:t>2-2025-023313</w:t>
            </w:r>
          </w:p>
        </w:tc>
        <w:tc>
          <w:tcPr>
            <w:tcW w:w="0" w:type="auto"/>
          </w:tcPr>
          <w:p w14:paraId="59C7BF23" w14:textId="77777777" w:rsidR="00A65465" w:rsidRPr="001D77D9" w:rsidRDefault="00A65465" w:rsidP="00A65465">
            <w:pPr>
              <w:pStyle w:val="FirstParagraph"/>
              <w:spacing w:before="0" w:after="0"/>
              <w:jc w:val="both"/>
              <w:rPr>
                <w:rFonts w:ascii="Work Sans" w:hAnsi="Work Sans"/>
                <w:b/>
                <w:lang w:val="es-CO"/>
              </w:rPr>
            </w:pPr>
            <w:r w:rsidRPr="001D77D9">
              <w:rPr>
                <w:rFonts w:ascii="Work Sans" w:eastAsia="Work Sans" w:hAnsi="Work Sans" w:cs="Work Sans"/>
                <w:lang w:val="es-CO"/>
              </w:rPr>
              <w:t>Empresa Distribuidora del Pacifico - DISPAC</w:t>
            </w:r>
          </w:p>
        </w:tc>
      </w:tr>
      <w:tr w:rsidR="00A65465" w:rsidRPr="001D77D9" w14:paraId="7F89EE7A" w14:textId="77777777" w:rsidTr="00F901EC">
        <w:trPr>
          <w:jc w:val="center"/>
        </w:trPr>
        <w:tc>
          <w:tcPr>
            <w:tcW w:w="0" w:type="auto"/>
          </w:tcPr>
          <w:p w14:paraId="16BB0CA8" w14:textId="77777777" w:rsidR="00A65465" w:rsidRPr="001D77D9" w:rsidRDefault="00A65465" w:rsidP="00A65465">
            <w:pPr>
              <w:pStyle w:val="FirstParagraph"/>
              <w:spacing w:before="0" w:after="0"/>
              <w:jc w:val="both"/>
              <w:rPr>
                <w:rFonts w:ascii="Work Sans" w:hAnsi="Work Sans"/>
                <w:bCs/>
                <w:lang w:val="es-CO"/>
              </w:rPr>
            </w:pPr>
            <w:r w:rsidRPr="001D77D9">
              <w:rPr>
                <w:rFonts w:ascii="Work Sans" w:hAnsi="Work Sans"/>
                <w:bCs/>
                <w:lang w:val="es-CO"/>
              </w:rPr>
              <w:t>2-2025-029277</w:t>
            </w:r>
          </w:p>
        </w:tc>
        <w:tc>
          <w:tcPr>
            <w:tcW w:w="0" w:type="auto"/>
          </w:tcPr>
          <w:p w14:paraId="20E15516" w14:textId="77777777" w:rsidR="00A65465" w:rsidRPr="001D77D9" w:rsidRDefault="00A65465" w:rsidP="00A65465">
            <w:pPr>
              <w:pStyle w:val="FirstParagraph"/>
              <w:spacing w:before="0" w:after="0"/>
              <w:jc w:val="both"/>
              <w:rPr>
                <w:rFonts w:ascii="Work Sans" w:hAnsi="Work Sans"/>
                <w:b/>
                <w:lang w:val="es-CO"/>
              </w:rPr>
            </w:pPr>
            <w:r w:rsidRPr="001D77D9">
              <w:rPr>
                <w:rFonts w:ascii="Work Sans" w:eastAsia="Work Sans" w:hAnsi="Work Sans" w:cs="Work Sans"/>
                <w:lang w:val="es-CO"/>
              </w:rPr>
              <w:t>Empresa Distribuidora del Pacifico - DISPAC</w:t>
            </w:r>
          </w:p>
        </w:tc>
      </w:tr>
      <w:tr w:rsidR="00A65465" w:rsidRPr="001D77D9" w14:paraId="16E5D3BC" w14:textId="77777777" w:rsidTr="00F901EC">
        <w:trPr>
          <w:jc w:val="center"/>
        </w:trPr>
        <w:tc>
          <w:tcPr>
            <w:tcW w:w="0" w:type="auto"/>
          </w:tcPr>
          <w:p w14:paraId="698EB514" w14:textId="77777777" w:rsidR="00A65465" w:rsidRPr="001D77D9" w:rsidRDefault="00A65465" w:rsidP="00A65465">
            <w:pPr>
              <w:pStyle w:val="FirstParagraph"/>
              <w:spacing w:before="0" w:after="0"/>
              <w:jc w:val="both"/>
              <w:rPr>
                <w:rFonts w:ascii="Work Sans" w:hAnsi="Work Sans"/>
                <w:bCs/>
                <w:lang w:val="es-CO"/>
              </w:rPr>
            </w:pPr>
            <w:r w:rsidRPr="001D77D9">
              <w:rPr>
                <w:rFonts w:ascii="Work Sans" w:hAnsi="Work Sans"/>
                <w:bCs/>
                <w:lang w:val="es-CO"/>
              </w:rPr>
              <w:t>2-2025-018658</w:t>
            </w:r>
          </w:p>
        </w:tc>
        <w:tc>
          <w:tcPr>
            <w:tcW w:w="0" w:type="auto"/>
          </w:tcPr>
          <w:p w14:paraId="22C5BCB9" w14:textId="77777777" w:rsidR="00A65465" w:rsidRPr="001D77D9" w:rsidRDefault="00A65465" w:rsidP="00A65465">
            <w:pPr>
              <w:pStyle w:val="FirstParagraph"/>
              <w:spacing w:before="0" w:after="0"/>
              <w:jc w:val="both"/>
              <w:rPr>
                <w:rFonts w:ascii="Work Sans" w:hAnsi="Work Sans"/>
                <w:b/>
                <w:lang w:val="es-CO"/>
              </w:rPr>
            </w:pPr>
            <w:r w:rsidRPr="001D77D9">
              <w:rPr>
                <w:rFonts w:ascii="Work Sans" w:eastAsia="Work Sans" w:hAnsi="Work Sans" w:cs="Work Sans"/>
                <w:lang w:val="es-CO"/>
              </w:rPr>
              <w:t>Empresa Distribuidora del Pacifico - DISPAC</w:t>
            </w:r>
          </w:p>
        </w:tc>
      </w:tr>
    </w:tbl>
    <w:p w14:paraId="52B18598" w14:textId="77777777" w:rsidR="00FB4F12" w:rsidRPr="001D77D9" w:rsidRDefault="00FB4F12" w:rsidP="00FB4F12">
      <w:pPr>
        <w:pStyle w:val="BodyText"/>
        <w:jc w:val="both"/>
        <w:rPr>
          <w:rFonts w:ascii="Work Sans" w:hAnsi="Work Sans"/>
          <w:lang w:val="es-CO"/>
        </w:rPr>
      </w:pPr>
    </w:p>
    <w:p w14:paraId="5BCF6457" w14:textId="0526A179" w:rsidR="00FB4F12" w:rsidRPr="001D77D9" w:rsidRDefault="00FB4F12" w:rsidP="00FB4F12">
      <w:pPr>
        <w:pStyle w:val="BodyText"/>
        <w:jc w:val="both"/>
        <w:rPr>
          <w:rFonts w:ascii="Work Sans" w:hAnsi="Work Sans"/>
          <w:lang w:val="es-CO"/>
        </w:rPr>
      </w:pPr>
      <w:r w:rsidRPr="001D77D9">
        <w:rPr>
          <w:rFonts w:ascii="Work Sans" w:hAnsi="Work Sans"/>
          <w:lang w:val="es-CO"/>
        </w:rPr>
        <w:t xml:space="preserve">En lo que va de la </w:t>
      </w:r>
      <w:r w:rsidRPr="001D77D9">
        <w:rPr>
          <w:rFonts w:ascii="Work Sans" w:hAnsi="Work Sans"/>
          <w:b/>
          <w:bCs/>
          <w:lang w:val="es-CO"/>
        </w:rPr>
        <w:t>vigencia 2026</w:t>
      </w:r>
      <w:r w:rsidRPr="001D77D9">
        <w:rPr>
          <w:rFonts w:ascii="Work Sans" w:hAnsi="Work Sans"/>
          <w:lang w:val="es-CO"/>
        </w:rPr>
        <w:t xml:space="preserve"> se realizaron las </w:t>
      </w:r>
      <w:r w:rsidRPr="4C7B8C9F">
        <w:rPr>
          <w:rFonts w:ascii="Work Sans" w:hAnsi="Work Sans"/>
          <w:lang w:val="es-CO"/>
        </w:rPr>
        <w:t>si</w:t>
      </w:r>
      <w:r w:rsidR="5877A15B" w:rsidRPr="4C7B8C9F">
        <w:rPr>
          <w:rFonts w:ascii="Work Sans" w:hAnsi="Work Sans"/>
          <w:lang w:val="es-CO"/>
        </w:rPr>
        <w:t>g</w:t>
      </w:r>
      <w:r w:rsidRPr="4C7B8C9F">
        <w:rPr>
          <w:rFonts w:ascii="Work Sans" w:hAnsi="Work Sans"/>
          <w:lang w:val="es-CO"/>
        </w:rPr>
        <w:t>uientes</w:t>
      </w:r>
      <w:r w:rsidRPr="001D77D9">
        <w:rPr>
          <w:rFonts w:ascii="Work Sans" w:hAnsi="Work Sans"/>
          <w:lang w:val="es-CO"/>
        </w:rPr>
        <w:t xml:space="preserve"> comunicaciones a operadores de Red, bajo los siguientes radicados: </w:t>
      </w:r>
    </w:p>
    <w:tbl>
      <w:tblPr>
        <w:tblStyle w:val="TableGrid"/>
        <w:tblW w:w="0" w:type="auto"/>
        <w:jc w:val="center"/>
        <w:tblLook w:val="04A0" w:firstRow="1" w:lastRow="0" w:firstColumn="1" w:lastColumn="0" w:noHBand="0" w:noVBand="1"/>
      </w:tblPr>
      <w:tblGrid>
        <w:gridCol w:w="2306"/>
        <w:gridCol w:w="4405"/>
      </w:tblGrid>
      <w:tr w:rsidR="00FB4F12" w:rsidRPr="001D77D9" w14:paraId="4EF31691" w14:textId="77777777" w:rsidTr="00FB4F12">
        <w:trPr>
          <w:jc w:val="center"/>
        </w:trPr>
        <w:tc>
          <w:tcPr>
            <w:tcW w:w="0" w:type="auto"/>
            <w:vAlign w:val="center"/>
          </w:tcPr>
          <w:p w14:paraId="3E49520B" w14:textId="338E2B1C" w:rsidR="00FB4F12" w:rsidRPr="001D77D9" w:rsidRDefault="00FB4F12" w:rsidP="00FB4F12">
            <w:pPr>
              <w:pStyle w:val="BodyText"/>
              <w:spacing w:before="0" w:after="0"/>
              <w:jc w:val="center"/>
              <w:rPr>
                <w:rFonts w:ascii="Work Sans" w:hAnsi="Work Sans"/>
                <w:b/>
                <w:bCs/>
                <w:lang w:val="es-CO"/>
              </w:rPr>
            </w:pPr>
            <w:r w:rsidRPr="001D77D9">
              <w:rPr>
                <w:rFonts w:ascii="Work Sans" w:hAnsi="Work Sans"/>
                <w:b/>
                <w:bCs/>
                <w:lang w:val="es-CO"/>
              </w:rPr>
              <w:t>Numero de Radicado</w:t>
            </w:r>
          </w:p>
        </w:tc>
        <w:tc>
          <w:tcPr>
            <w:tcW w:w="0" w:type="auto"/>
            <w:vAlign w:val="center"/>
          </w:tcPr>
          <w:p w14:paraId="1DDD542D" w14:textId="77777777" w:rsidR="00FB4F12" w:rsidRPr="001D77D9" w:rsidRDefault="00FB4F12" w:rsidP="00FB4F12">
            <w:pPr>
              <w:pStyle w:val="BodyText"/>
              <w:spacing w:before="0" w:after="0"/>
              <w:jc w:val="center"/>
              <w:rPr>
                <w:rFonts w:ascii="Work Sans" w:hAnsi="Work Sans"/>
                <w:b/>
                <w:bCs/>
                <w:lang w:val="es-CO"/>
              </w:rPr>
            </w:pPr>
            <w:r w:rsidRPr="001D77D9">
              <w:rPr>
                <w:rFonts w:ascii="Work Sans" w:hAnsi="Work Sans"/>
                <w:b/>
                <w:bCs/>
                <w:lang w:val="es-CO"/>
              </w:rPr>
              <w:t>Entidad</w:t>
            </w:r>
          </w:p>
        </w:tc>
      </w:tr>
      <w:tr w:rsidR="00FB4F12" w:rsidRPr="001D77D9" w14:paraId="5326C954" w14:textId="77777777" w:rsidTr="00FB4F12">
        <w:trPr>
          <w:jc w:val="center"/>
        </w:trPr>
        <w:tc>
          <w:tcPr>
            <w:tcW w:w="0" w:type="auto"/>
            <w:vAlign w:val="center"/>
          </w:tcPr>
          <w:p w14:paraId="5EB598CF" w14:textId="77777777" w:rsidR="00FB4F12" w:rsidRPr="001D77D9" w:rsidRDefault="00FB4F12" w:rsidP="00FB4F12">
            <w:pPr>
              <w:pStyle w:val="BodyText"/>
              <w:spacing w:before="0" w:after="0"/>
              <w:jc w:val="center"/>
              <w:rPr>
                <w:rFonts w:ascii="Work Sans" w:hAnsi="Work Sans"/>
                <w:lang w:val="es-CO"/>
              </w:rPr>
            </w:pPr>
            <w:r w:rsidRPr="001D77D9">
              <w:rPr>
                <w:rFonts w:ascii="Work Sans" w:hAnsi="Work Sans"/>
                <w:lang w:val="es-CO"/>
              </w:rPr>
              <w:t>2-2026-009365</w:t>
            </w:r>
          </w:p>
        </w:tc>
        <w:tc>
          <w:tcPr>
            <w:tcW w:w="0" w:type="auto"/>
            <w:vAlign w:val="center"/>
          </w:tcPr>
          <w:p w14:paraId="77B418C2" w14:textId="77777777" w:rsidR="00FB4F12" w:rsidRPr="001D77D9" w:rsidRDefault="00FB4F12" w:rsidP="00FB4F12">
            <w:pPr>
              <w:pStyle w:val="BodyText"/>
              <w:spacing w:before="0" w:after="0"/>
              <w:jc w:val="center"/>
              <w:rPr>
                <w:rFonts w:ascii="Work Sans" w:hAnsi="Work Sans"/>
                <w:lang w:val="es-CO"/>
              </w:rPr>
            </w:pPr>
            <w:r w:rsidRPr="001D77D9">
              <w:rPr>
                <w:rFonts w:ascii="Work Sans" w:eastAsia="Work Sans" w:hAnsi="Work Sans" w:cs="Work Sans"/>
                <w:lang w:val="es-CO"/>
              </w:rPr>
              <w:t>Empresa Distribuidora del Pacifico - DISPAC</w:t>
            </w:r>
          </w:p>
        </w:tc>
      </w:tr>
      <w:tr w:rsidR="00FB4F12" w:rsidRPr="001D77D9" w14:paraId="2C99E73E" w14:textId="77777777" w:rsidTr="00FB4F12">
        <w:trPr>
          <w:jc w:val="center"/>
        </w:trPr>
        <w:tc>
          <w:tcPr>
            <w:tcW w:w="0" w:type="auto"/>
            <w:vAlign w:val="center"/>
          </w:tcPr>
          <w:p w14:paraId="1206894A" w14:textId="77777777" w:rsidR="00FB4F12" w:rsidRPr="001D77D9" w:rsidRDefault="00FB4F12" w:rsidP="00FB4F12">
            <w:pPr>
              <w:pStyle w:val="BodyText"/>
              <w:spacing w:before="0" w:after="0"/>
              <w:jc w:val="center"/>
              <w:rPr>
                <w:rFonts w:ascii="Work Sans" w:hAnsi="Work Sans"/>
                <w:lang w:val="es-CO"/>
              </w:rPr>
            </w:pPr>
            <w:r w:rsidRPr="001D77D9">
              <w:rPr>
                <w:rFonts w:ascii="Work Sans" w:hAnsi="Work Sans"/>
                <w:lang w:val="es-CO"/>
              </w:rPr>
              <w:t>2-2026-022265</w:t>
            </w:r>
          </w:p>
        </w:tc>
        <w:tc>
          <w:tcPr>
            <w:tcW w:w="0" w:type="auto"/>
            <w:vAlign w:val="center"/>
          </w:tcPr>
          <w:p w14:paraId="1FCD9355" w14:textId="77777777" w:rsidR="00FB4F12" w:rsidRPr="001D77D9" w:rsidRDefault="00FB4F12" w:rsidP="00FB4F12">
            <w:pPr>
              <w:pStyle w:val="BodyText"/>
              <w:spacing w:before="0" w:after="0"/>
              <w:jc w:val="center"/>
              <w:rPr>
                <w:rFonts w:ascii="Work Sans" w:hAnsi="Work Sans"/>
                <w:lang w:val="es-CO"/>
              </w:rPr>
            </w:pPr>
            <w:r w:rsidRPr="001D77D9">
              <w:rPr>
                <w:rFonts w:ascii="Work Sans" w:eastAsia="Work Sans" w:hAnsi="Work Sans" w:cs="Work Sans"/>
                <w:lang w:val="es-CO"/>
              </w:rPr>
              <w:t>Empresa Distribuidora del Pacifico - DISPAC</w:t>
            </w:r>
          </w:p>
        </w:tc>
      </w:tr>
    </w:tbl>
    <w:p w14:paraId="134999ED" w14:textId="77777777" w:rsidR="00C82F4B" w:rsidRDefault="00C82F4B" w:rsidP="00C82F4B">
      <w:pPr>
        <w:pStyle w:val="BodyText"/>
        <w:rPr>
          <w:lang w:val="es-CO"/>
        </w:rPr>
      </w:pPr>
    </w:p>
    <w:p w14:paraId="503BC168" w14:textId="615526A3" w:rsidR="00117B83" w:rsidRDefault="00117B83" w:rsidP="00117B83">
      <w:pPr>
        <w:pStyle w:val="BodyText"/>
        <w:jc w:val="both"/>
        <w:rPr>
          <w:rFonts w:ascii="Work Sans" w:hAnsi="Work Sans"/>
          <w:lang w:val="es-CO" w:eastAsia="es-CO"/>
        </w:rPr>
      </w:pPr>
      <w:r>
        <w:rPr>
          <w:rFonts w:ascii="Work Sans" w:hAnsi="Work Sans"/>
          <w:lang w:val="es-CO"/>
        </w:rPr>
        <w:t>E</w:t>
      </w:r>
      <w:r w:rsidRPr="001D77D9">
        <w:rPr>
          <w:rFonts w:ascii="Work Sans" w:hAnsi="Work Sans"/>
          <w:lang w:val="es-CO" w:eastAsia="es-CO"/>
        </w:rPr>
        <w:t>n función de las comunicaciones y el trabajo coordinado entre el Ministerio de Minas y Energía y las entidades mencionadas, los siguientes son los resultados obtenidos:</w:t>
      </w:r>
    </w:p>
    <w:p w14:paraId="4E2139D5" w14:textId="77777777" w:rsidR="00117B83" w:rsidRPr="001D77D9" w:rsidRDefault="00117B83" w:rsidP="00117B83">
      <w:pPr>
        <w:pStyle w:val="BodyText"/>
        <w:jc w:val="both"/>
        <w:rPr>
          <w:lang w:val="es-CO"/>
        </w:rPr>
      </w:pPr>
    </w:p>
    <w:p w14:paraId="17FFBDE6" w14:textId="0DD9E8F0" w:rsidR="00C82F4B" w:rsidRPr="001D77D9" w:rsidRDefault="00C82F4B" w:rsidP="00117B83">
      <w:pPr>
        <w:pStyle w:val="Heading3"/>
        <w:rPr>
          <w:szCs w:val="24"/>
        </w:rPr>
      </w:pPr>
      <w:r w:rsidRPr="001D77D9">
        <w:rPr>
          <w:szCs w:val="24"/>
        </w:rPr>
        <w:t>Resultados Operadores de Red</w:t>
      </w:r>
    </w:p>
    <w:p w14:paraId="44138625" w14:textId="22966C47" w:rsidR="00C82F4B" w:rsidRPr="001D77D9" w:rsidRDefault="00C82F4B" w:rsidP="0035593D">
      <w:pPr>
        <w:pStyle w:val="BodyText"/>
        <w:numPr>
          <w:ilvl w:val="0"/>
          <w:numId w:val="33"/>
        </w:numPr>
        <w:jc w:val="both"/>
        <w:rPr>
          <w:lang w:val="es-CO"/>
        </w:rPr>
      </w:pPr>
      <w:r w:rsidRPr="001D77D9">
        <w:rPr>
          <w:rFonts w:ascii="Work Sans" w:eastAsia="Work Sans" w:hAnsi="Work Sans" w:cs="Work Sans"/>
          <w:b/>
          <w:bCs/>
          <w:lang w:val="es-CO"/>
        </w:rPr>
        <w:t>Empresa Distribuidora del Pacifico – DISPAC</w:t>
      </w:r>
      <w:r w:rsidRPr="001D77D9">
        <w:rPr>
          <w:rFonts w:ascii="Work Sans" w:eastAsia="Work Sans" w:hAnsi="Work Sans" w:cs="Work Sans"/>
          <w:lang w:val="es-CO"/>
        </w:rPr>
        <w:t>: Pese a que se requirió información al Operador de Red</w:t>
      </w:r>
      <w:r w:rsidR="00A65465" w:rsidRPr="001D77D9">
        <w:rPr>
          <w:rFonts w:ascii="Work Sans" w:eastAsia="Work Sans" w:hAnsi="Work Sans" w:cs="Work Sans"/>
          <w:lang w:val="es-CO"/>
        </w:rPr>
        <w:t xml:space="preserve"> en 2024</w:t>
      </w:r>
      <w:r w:rsidRPr="001D77D9">
        <w:rPr>
          <w:rFonts w:ascii="Work Sans" w:eastAsia="Work Sans" w:hAnsi="Work Sans" w:cs="Work Sans"/>
          <w:lang w:val="es-CO"/>
        </w:rPr>
        <w:t>, este no</w:t>
      </w:r>
      <w:r w:rsidR="00A65465" w:rsidRPr="001D77D9">
        <w:rPr>
          <w:rFonts w:ascii="Work Sans" w:eastAsia="Work Sans" w:hAnsi="Work Sans" w:cs="Work Sans"/>
          <w:lang w:val="es-CO"/>
        </w:rPr>
        <w:t xml:space="preserve"> </w:t>
      </w:r>
      <w:r w:rsidRPr="001D77D9">
        <w:rPr>
          <w:rFonts w:ascii="Work Sans" w:eastAsia="Work Sans" w:hAnsi="Work Sans" w:cs="Work Sans"/>
          <w:lang w:val="es-CO"/>
        </w:rPr>
        <w:t>remiti</w:t>
      </w:r>
      <w:r w:rsidR="00520755" w:rsidRPr="001D77D9">
        <w:rPr>
          <w:rFonts w:ascii="Work Sans" w:eastAsia="Work Sans" w:hAnsi="Work Sans" w:cs="Work Sans"/>
          <w:lang w:val="es-CO"/>
        </w:rPr>
        <w:t>ó</w:t>
      </w:r>
      <w:r w:rsidRPr="001D77D9">
        <w:rPr>
          <w:rFonts w:ascii="Work Sans" w:eastAsia="Work Sans" w:hAnsi="Work Sans" w:cs="Work Sans"/>
          <w:lang w:val="es-CO"/>
        </w:rPr>
        <w:t xml:space="preserve"> comunicación alguna</w:t>
      </w:r>
      <w:r w:rsidR="00520755" w:rsidRPr="001D77D9">
        <w:rPr>
          <w:rFonts w:ascii="Work Sans" w:eastAsia="Work Sans" w:hAnsi="Work Sans" w:cs="Work Sans"/>
          <w:lang w:val="es-CO"/>
        </w:rPr>
        <w:t xml:space="preserve">. </w:t>
      </w:r>
      <w:r w:rsidR="0035593D" w:rsidRPr="001D77D9">
        <w:rPr>
          <w:rFonts w:ascii="Work Sans" w:eastAsia="Work Sans" w:hAnsi="Work Sans" w:cs="Work Sans"/>
          <w:lang w:val="es-CO"/>
        </w:rPr>
        <w:t>Sin embargo, en 2025 este inform</w:t>
      </w:r>
      <w:r w:rsidR="00FB2506" w:rsidRPr="001D77D9">
        <w:rPr>
          <w:rFonts w:ascii="Work Sans" w:eastAsia="Work Sans" w:hAnsi="Work Sans" w:cs="Work Sans"/>
          <w:lang w:val="es-CO"/>
        </w:rPr>
        <w:t>a</w:t>
      </w:r>
      <w:r w:rsidR="0035593D" w:rsidRPr="001D77D9">
        <w:rPr>
          <w:rFonts w:ascii="Work Sans" w:eastAsia="Work Sans" w:hAnsi="Work Sans" w:cs="Work Sans"/>
          <w:lang w:val="es-CO"/>
        </w:rPr>
        <w:t xml:space="preserve"> que </w:t>
      </w:r>
      <w:r w:rsidR="26DB481A" w:rsidRPr="001D77D9">
        <w:rPr>
          <w:rFonts w:ascii="Work Sans" w:eastAsia="Work Sans" w:hAnsi="Work Sans" w:cs="Work Sans"/>
          <w:lang w:val="es-CO"/>
        </w:rPr>
        <w:t>realizaron</w:t>
      </w:r>
      <w:r w:rsidR="0035593D" w:rsidRPr="001D77D9">
        <w:rPr>
          <w:rFonts w:ascii="Work Sans" w:eastAsia="Work Sans" w:hAnsi="Work Sans" w:cs="Work Sans"/>
          <w:lang w:val="es-CO"/>
        </w:rPr>
        <w:t xml:space="preserve"> </w:t>
      </w:r>
      <w:r w:rsidR="0035593D" w:rsidRPr="4C7B8C9F">
        <w:rPr>
          <w:rFonts w:ascii="Work Sans" w:eastAsia="Times New Roman" w:hAnsi="Work Sans" w:cs="Segoe UI"/>
          <w:lang w:val="es-CO" w:eastAsia="es-CO"/>
        </w:rPr>
        <w:t>mantenimiento en áreas rurales conectadas; en Chocó, se evidencian incrementos en la duración de fallas en medio de limitaciones de seguridad. Mejora continua de redes de media y baja tensión</w:t>
      </w:r>
      <w:r w:rsidR="005D1488" w:rsidRPr="4C7B8C9F">
        <w:rPr>
          <w:rFonts w:ascii="Work Sans" w:eastAsia="Times New Roman" w:hAnsi="Work Sans" w:cs="Segoe UI"/>
          <w:lang w:val="es-CO" w:eastAsia="es-CO"/>
        </w:rPr>
        <w:t xml:space="preserve"> y </w:t>
      </w:r>
      <w:r w:rsidR="0035593D" w:rsidRPr="4C7B8C9F">
        <w:rPr>
          <w:rFonts w:ascii="Work Sans" w:eastAsia="Times New Roman" w:hAnsi="Work Sans" w:cs="Segoe UI"/>
          <w:lang w:val="es-CO" w:eastAsia="es-CO"/>
        </w:rPr>
        <w:t>proyecta</w:t>
      </w:r>
      <w:r w:rsidR="005D1488" w:rsidRPr="4C7B8C9F">
        <w:rPr>
          <w:rFonts w:ascii="Work Sans" w:eastAsia="Times New Roman" w:hAnsi="Work Sans" w:cs="Segoe UI"/>
          <w:lang w:val="es-CO" w:eastAsia="es-CO"/>
        </w:rPr>
        <w:t>ban</w:t>
      </w:r>
      <w:r w:rsidR="0035593D" w:rsidRPr="4C7B8C9F">
        <w:rPr>
          <w:rFonts w:ascii="Work Sans" w:eastAsia="Times New Roman" w:hAnsi="Work Sans" w:cs="Segoe UI"/>
          <w:lang w:val="es-CO" w:eastAsia="es-CO"/>
        </w:rPr>
        <w:t xml:space="preserve"> alcanzar una reducción en tiempos de reposición en 2025. </w:t>
      </w:r>
      <w:r w:rsidR="009F7D9B" w:rsidRPr="4C7B8C9F">
        <w:rPr>
          <w:rFonts w:ascii="Work Sans" w:eastAsia="Times New Roman" w:hAnsi="Work Sans" w:cs="Segoe UI"/>
          <w:lang w:val="es-CO" w:eastAsia="es-CO"/>
        </w:rPr>
        <w:t>Así mismo, en 2026 se requirió actualizac</w:t>
      </w:r>
      <w:r w:rsidR="00763EA9" w:rsidRPr="4C7B8C9F">
        <w:rPr>
          <w:rFonts w:ascii="Work Sans" w:eastAsia="Times New Roman" w:hAnsi="Work Sans" w:cs="Segoe UI"/>
          <w:lang w:val="es-CO" w:eastAsia="es-CO"/>
        </w:rPr>
        <w:t>ió</w:t>
      </w:r>
      <w:r w:rsidR="009F7D9B" w:rsidRPr="4C7B8C9F">
        <w:rPr>
          <w:rFonts w:ascii="Work Sans" w:eastAsia="Times New Roman" w:hAnsi="Work Sans" w:cs="Segoe UI"/>
          <w:lang w:val="es-CO" w:eastAsia="es-CO"/>
        </w:rPr>
        <w:t xml:space="preserve">n de </w:t>
      </w:r>
      <w:r w:rsidR="34E7FE95" w:rsidRPr="4C7B8C9F">
        <w:rPr>
          <w:rFonts w:ascii="Work Sans" w:eastAsia="Times New Roman" w:hAnsi="Work Sans" w:cs="Segoe UI"/>
          <w:lang w:val="es-CO" w:eastAsia="es-CO"/>
        </w:rPr>
        <w:t>información</w:t>
      </w:r>
      <w:r w:rsidR="009F7D9B" w:rsidRPr="4C7B8C9F">
        <w:rPr>
          <w:rFonts w:ascii="Work Sans" w:eastAsia="Times New Roman" w:hAnsi="Work Sans" w:cs="Segoe UI"/>
          <w:lang w:val="es-CO" w:eastAsia="es-CO"/>
        </w:rPr>
        <w:t xml:space="preserve"> con respecto a los avances, pero </w:t>
      </w:r>
      <w:r w:rsidR="00FB4F12" w:rsidRPr="4C7B8C9F">
        <w:rPr>
          <w:rFonts w:ascii="Work Sans" w:eastAsia="Times New Roman" w:hAnsi="Work Sans" w:cs="Segoe UI"/>
          <w:lang w:val="es-CO" w:eastAsia="es-CO"/>
        </w:rPr>
        <w:t xml:space="preserve">hasta la fecha </w:t>
      </w:r>
      <w:r w:rsidR="009F7D9B" w:rsidRPr="4C7B8C9F">
        <w:rPr>
          <w:rFonts w:ascii="Work Sans" w:eastAsia="Times New Roman" w:hAnsi="Work Sans" w:cs="Segoe UI"/>
          <w:lang w:val="es-CO" w:eastAsia="es-CO"/>
        </w:rPr>
        <w:t xml:space="preserve">el OR </w:t>
      </w:r>
      <w:r w:rsidR="00FB4F12" w:rsidRPr="4C7B8C9F">
        <w:rPr>
          <w:rFonts w:ascii="Work Sans" w:eastAsia="Times New Roman" w:hAnsi="Work Sans" w:cs="Segoe UI"/>
          <w:lang w:val="es-CO" w:eastAsia="es-CO"/>
        </w:rPr>
        <w:t xml:space="preserve">no ha remitido información. </w:t>
      </w:r>
    </w:p>
    <w:p w14:paraId="05569906" w14:textId="77777777" w:rsidR="0087554F" w:rsidRPr="001D77D9" w:rsidRDefault="0087554F" w:rsidP="00E74286">
      <w:pPr>
        <w:pStyle w:val="BodyText"/>
        <w:rPr>
          <w:rStyle w:val="normaltextrun"/>
          <w:rFonts w:ascii="Work Sans" w:hAnsi="Work Sans"/>
          <w:b/>
          <w:bCs/>
          <w:color w:val="000000"/>
          <w:lang w:val="es-CO"/>
        </w:rPr>
      </w:pPr>
    </w:p>
    <w:p w14:paraId="10552848" w14:textId="24AF7A8F" w:rsidR="005278A8" w:rsidRPr="001D77D9" w:rsidRDefault="00FB4F12" w:rsidP="003751E6">
      <w:pPr>
        <w:pStyle w:val="Heading2"/>
      </w:pPr>
      <w:r w:rsidRPr="001D77D9">
        <w:t xml:space="preserve">3. </w:t>
      </w:r>
      <w:r w:rsidR="00F678C7" w:rsidRPr="001D77D9">
        <w:t>Alerta Temprana 027-2021</w:t>
      </w:r>
      <w:r w:rsidR="00793068" w:rsidRPr="001D77D9">
        <w:t xml:space="preserve"> (Chocó, Novita- Condotó)</w:t>
      </w:r>
    </w:p>
    <w:p w14:paraId="32EE1AC6" w14:textId="6097A70B" w:rsidR="00F678C7" w:rsidRPr="001D77D9" w:rsidRDefault="00F678C7" w:rsidP="00793068">
      <w:pPr>
        <w:pStyle w:val="BodyText"/>
        <w:jc w:val="both"/>
        <w:rPr>
          <w:rFonts w:ascii="Work Sans" w:hAnsi="Work Sans"/>
          <w:lang w:val="es-CO"/>
        </w:rPr>
      </w:pPr>
      <w:r w:rsidRPr="001D77D9">
        <w:rPr>
          <w:rFonts w:ascii="Work Sans" w:hAnsi="Work Sans"/>
          <w:lang w:val="es-CO"/>
        </w:rPr>
        <w:t xml:space="preserve">El municipio de Nóvita se encuentra ubicado al sur oriente del departamento del Chocó, en la región del San Juan. Limita por el norte con el municipio de Condoto, por el oriente con los municipios de Sipí y San José del Palmar mediante una vía que busca articular el eje cafetero con el sur de Chocó; por el sur, con el municipio de Sipí y por el occidente con los municipios de Medio San Juan e Istmina. Sus principales ríos son el Tamaná y Cajón, los cuales vierten sus aguas al río San Juan. </w:t>
      </w:r>
    </w:p>
    <w:p w14:paraId="4D6C7F0E" w14:textId="77777777" w:rsidR="00BD3EA3" w:rsidRPr="001D77D9" w:rsidRDefault="00F678C7" w:rsidP="00793068">
      <w:pPr>
        <w:pStyle w:val="BodyText"/>
        <w:jc w:val="both"/>
        <w:rPr>
          <w:rFonts w:ascii="Work Sans" w:hAnsi="Work Sans"/>
          <w:lang w:val="es-CO"/>
        </w:rPr>
      </w:pPr>
      <w:r w:rsidRPr="001D77D9">
        <w:rPr>
          <w:rFonts w:ascii="Work Sans" w:hAnsi="Work Sans"/>
          <w:lang w:val="es-CO"/>
        </w:rPr>
        <w:t xml:space="preserve">El escenario de riesgo en los municipios de Nóvita y Condoto, pertenecientes a la subregión del Alto San Juan, se encuentra determinado por los siguientes factores: </w:t>
      </w:r>
    </w:p>
    <w:p w14:paraId="4D62EC6C" w14:textId="77777777" w:rsidR="00BD3EA3" w:rsidRPr="001D77D9" w:rsidRDefault="00F678C7" w:rsidP="00793068">
      <w:pPr>
        <w:pStyle w:val="BodyText"/>
        <w:jc w:val="both"/>
        <w:rPr>
          <w:rFonts w:ascii="Work Sans" w:hAnsi="Work Sans"/>
          <w:lang w:val="es-CO"/>
        </w:rPr>
      </w:pPr>
      <w:r w:rsidRPr="001D77D9">
        <w:rPr>
          <w:rFonts w:ascii="Work Sans" w:hAnsi="Work Sans"/>
          <w:lang w:val="es-CO"/>
        </w:rPr>
        <w:t>a. Reactivación en gran magnitud de los cultivos de uso ilícito, así como los procesos de erradicación de estos que generan un alto riesgo para la población civil, principalmente la localizada en la zona rural del municipio de Nóvita y Condoto, donde el ELN ejerce un fuerte control social, incidiendo o influyendo en manifestaciones y protestas para evitar el avance del proceso de erradicación.</w:t>
      </w:r>
    </w:p>
    <w:p w14:paraId="251DE174" w14:textId="77777777" w:rsidR="00BD3EA3" w:rsidRPr="001D77D9" w:rsidRDefault="00F678C7" w:rsidP="00793068">
      <w:pPr>
        <w:pStyle w:val="BodyText"/>
        <w:jc w:val="both"/>
        <w:rPr>
          <w:rFonts w:ascii="Work Sans" w:hAnsi="Work Sans"/>
          <w:lang w:val="es-CO"/>
        </w:rPr>
      </w:pPr>
      <w:r w:rsidRPr="001D77D9">
        <w:rPr>
          <w:rFonts w:ascii="Work Sans" w:hAnsi="Work Sans"/>
          <w:lang w:val="es-CO"/>
        </w:rPr>
        <w:t xml:space="preserve"> b. Enfrentamientos entre la Fuerza Pública y el Ejército de Liberación Nacional, en adelante ELN, con afectación de la población civil, en medio de los procesos de erradicación de cultivos de uso ilícito y de operativos para el control de minería ilegal. </w:t>
      </w:r>
    </w:p>
    <w:p w14:paraId="006C35EF" w14:textId="77777777" w:rsidR="00BD3EA3" w:rsidRPr="001D77D9" w:rsidRDefault="00F678C7" w:rsidP="00793068">
      <w:pPr>
        <w:pStyle w:val="BodyText"/>
        <w:jc w:val="both"/>
        <w:rPr>
          <w:rFonts w:ascii="Work Sans" w:hAnsi="Work Sans"/>
          <w:lang w:val="es-CO"/>
        </w:rPr>
      </w:pPr>
      <w:r w:rsidRPr="001D77D9">
        <w:rPr>
          <w:rFonts w:ascii="Work Sans" w:hAnsi="Work Sans"/>
          <w:lang w:val="es-CO"/>
        </w:rPr>
        <w:t xml:space="preserve">c. Los conflictos intraétnicos y afectación de procesos organizativos del Consejo Comunitario Mayor de Nóvita con ocasión de la certificación de existencia con resolución de autonomía del Consejo Comunitario Menor COCOLON; estos espacios pueden ser fácilmente cooptados por grupos armados ilegales para el cumplimiento de sus fines. </w:t>
      </w:r>
    </w:p>
    <w:p w14:paraId="423861C4" w14:textId="77777777" w:rsidR="00BD3EA3" w:rsidRPr="001D77D9" w:rsidRDefault="00F678C7" w:rsidP="00793068">
      <w:pPr>
        <w:pStyle w:val="BodyText"/>
        <w:jc w:val="both"/>
        <w:rPr>
          <w:rFonts w:ascii="Work Sans" w:hAnsi="Work Sans"/>
          <w:lang w:val="es-CO"/>
        </w:rPr>
      </w:pPr>
      <w:r w:rsidRPr="001D77D9">
        <w:rPr>
          <w:rFonts w:ascii="Work Sans" w:hAnsi="Work Sans"/>
          <w:lang w:val="es-CO"/>
        </w:rPr>
        <w:t xml:space="preserve">d. Los minerales (oro, platino) representan un gran interés por parte de multinacionales de explotar estos territorios con vocación histórica minera (territorios que en la actualidad se encuentran en fase de estudios de impacto ambiental) y los conflictos sociales y ambientales que en torno a esto se derivan, teniendo en cuenta el fuerte control que ejerce el ELN, y las Autodefensas Gaitanistas de Colombia - AGC en este territorio. </w:t>
      </w:r>
    </w:p>
    <w:p w14:paraId="4E1DC40D" w14:textId="1007BB84" w:rsidR="00431AC6" w:rsidRPr="001D77D9" w:rsidRDefault="006D27E1" w:rsidP="00793068">
      <w:pPr>
        <w:pStyle w:val="BodyText"/>
        <w:jc w:val="both"/>
        <w:rPr>
          <w:rFonts w:ascii="Work Sans" w:hAnsi="Work Sans"/>
          <w:lang w:val="es-CO"/>
        </w:rPr>
      </w:pPr>
      <w:r w:rsidRPr="001D77D9">
        <w:rPr>
          <w:rFonts w:ascii="Work Sans" w:hAnsi="Work Sans"/>
          <w:lang w:val="es-CO" w:eastAsia="es-CO"/>
        </w:rPr>
        <w:t xml:space="preserve">Conforme a lo anterior para </w:t>
      </w:r>
      <w:r w:rsidRPr="001D77D9">
        <w:rPr>
          <w:rFonts w:ascii="Work Sans" w:hAnsi="Work Sans"/>
          <w:b/>
          <w:bCs/>
          <w:lang w:val="es-CO" w:eastAsia="es-CO"/>
        </w:rPr>
        <w:t>la vigencia 2024</w:t>
      </w:r>
      <w:r w:rsidRPr="001D77D9">
        <w:rPr>
          <w:rFonts w:ascii="Work Sans" w:hAnsi="Work Sans"/>
          <w:lang w:val="es-CO" w:eastAsia="es-CO"/>
        </w:rPr>
        <w:t xml:space="preserve"> las acciones estuvieron orientadas en l</w:t>
      </w:r>
      <w:r w:rsidRPr="001D77D9">
        <w:rPr>
          <w:rFonts w:ascii="Work Sans" w:hAnsi="Work Sans"/>
          <w:lang w:val="es-CO"/>
        </w:rPr>
        <w:t>as comunicaciones enviadas</w:t>
      </w:r>
      <w:r w:rsidRPr="001D77D9">
        <w:rPr>
          <w:rFonts w:ascii="Work Sans" w:hAnsi="Work Sans"/>
          <w:b/>
          <w:bCs/>
          <w:lang w:val="es-CO"/>
        </w:rPr>
        <w:t xml:space="preserve"> </w:t>
      </w:r>
      <w:r w:rsidRPr="001D77D9">
        <w:rPr>
          <w:rFonts w:ascii="Work Sans" w:hAnsi="Work Sans"/>
          <w:lang w:val="es-CO"/>
        </w:rPr>
        <w:t>bajo los siguientes radicados:</w:t>
      </w:r>
    </w:p>
    <w:tbl>
      <w:tblPr>
        <w:tblStyle w:val="TableGrid"/>
        <w:tblW w:w="0" w:type="auto"/>
        <w:jc w:val="center"/>
        <w:tblLook w:val="04A0" w:firstRow="1" w:lastRow="0" w:firstColumn="1" w:lastColumn="0" w:noHBand="0" w:noVBand="1"/>
      </w:tblPr>
      <w:tblGrid>
        <w:gridCol w:w="2306"/>
        <w:gridCol w:w="4405"/>
      </w:tblGrid>
      <w:tr w:rsidR="0087554F" w:rsidRPr="001D77D9" w14:paraId="3B4AA625" w14:textId="77777777" w:rsidTr="00FB3950">
        <w:trPr>
          <w:jc w:val="center"/>
        </w:trPr>
        <w:tc>
          <w:tcPr>
            <w:tcW w:w="0" w:type="auto"/>
          </w:tcPr>
          <w:p w14:paraId="784A8DA4" w14:textId="1B77D1D1" w:rsidR="0087554F" w:rsidRPr="001D77D9" w:rsidRDefault="00FC0F70" w:rsidP="006D27E1">
            <w:pPr>
              <w:pStyle w:val="BodyText"/>
              <w:spacing w:before="0" w:after="0"/>
              <w:jc w:val="center"/>
              <w:rPr>
                <w:rFonts w:ascii="Work Sans" w:hAnsi="Work Sans"/>
                <w:b/>
                <w:bCs/>
                <w:lang w:val="es-CO"/>
              </w:rPr>
            </w:pPr>
            <w:r>
              <w:rPr>
                <w:rFonts w:ascii="Work Sans" w:hAnsi="Work Sans"/>
                <w:b/>
                <w:bCs/>
                <w:lang w:val="es-CO"/>
              </w:rPr>
              <w:t>Número de Radicado</w:t>
            </w:r>
          </w:p>
        </w:tc>
        <w:tc>
          <w:tcPr>
            <w:tcW w:w="0" w:type="auto"/>
          </w:tcPr>
          <w:p w14:paraId="5F28CCEE" w14:textId="5C1F6570" w:rsidR="0087554F" w:rsidRPr="001D77D9" w:rsidRDefault="0087554F" w:rsidP="006D27E1">
            <w:pPr>
              <w:pStyle w:val="BodyText"/>
              <w:spacing w:before="0" w:after="0"/>
              <w:jc w:val="center"/>
              <w:rPr>
                <w:rFonts w:ascii="Work Sans" w:hAnsi="Work Sans"/>
                <w:b/>
                <w:bCs/>
                <w:lang w:val="es-CO"/>
              </w:rPr>
            </w:pPr>
            <w:r w:rsidRPr="001D77D9">
              <w:rPr>
                <w:rFonts w:ascii="Work Sans" w:hAnsi="Work Sans"/>
                <w:b/>
                <w:bCs/>
                <w:lang w:val="es-CO"/>
              </w:rPr>
              <w:t>Entidad</w:t>
            </w:r>
          </w:p>
        </w:tc>
      </w:tr>
      <w:tr w:rsidR="0087554F" w:rsidRPr="001D77D9" w14:paraId="0895F4EC" w14:textId="77777777" w:rsidTr="00FB3950">
        <w:trPr>
          <w:jc w:val="center"/>
        </w:trPr>
        <w:tc>
          <w:tcPr>
            <w:tcW w:w="0" w:type="auto"/>
          </w:tcPr>
          <w:p w14:paraId="39D4B18F" w14:textId="3A4D7A4B" w:rsidR="0087554F" w:rsidRPr="001D77D9" w:rsidRDefault="0087554F" w:rsidP="00FB3950">
            <w:pPr>
              <w:pStyle w:val="BodyText"/>
              <w:spacing w:before="0" w:after="0"/>
              <w:jc w:val="both"/>
              <w:rPr>
                <w:rFonts w:ascii="Work Sans" w:hAnsi="Work Sans"/>
                <w:lang w:val="es-CO"/>
              </w:rPr>
            </w:pPr>
            <w:r w:rsidRPr="001D77D9">
              <w:rPr>
                <w:rFonts w:ascii="Work Sans" w:hAnsi="Work Sans"/>
                <w:lang w:val="es-CO"/>
              </w:rPr>
              <w:t>2-2024-029477</w:t>
            </w:r>
          </w:p>
        </w:tc>
        <w:tc>
          <w:tcPr>
            <w:tcW w:w="0" w:type="auto"/>
          </w:tcPr>
          <w:p w14:paraId="2FAC85CE" w14:textId="56DEC321" w:rsidR="0087554F" w:rsidRPr="001D77D9" w:rsidRDefault="00BF0B76" w:rsidP="00FB3950">
            <w:pPr>
              <w:pStyle w:val="BodyText"/>
              <w:spacing w:before="0" w:after="0"/>
              <w:jc w:val="both"/>
              <w:rPr>
                <w:rFonts w:ascii="Work Sans" w:hAnsi="Work Sans"/>
                <w:lang w:val="es-CO"/>
              </w:rPr>
            </w:pPr>
            <w:r w:rsidRPr="001D77D9">
              <w:rPr>
                <w:rFonts w:ascii="Work Sans" w:hAnsi="Work Sans"/>
                <w:lang w:val="es-CO"/>
              </w:rPr>
              <w:t>Alcaldí</w:t>
            </w:r>
            <w:r w:rsidR="0087554F" w:rsidRPr="001D77D9">
              <w:rPr>
                <w:rFonts w:ascii="Work Sans" w:hAnsi="Work Sans"/>
                <w:lang w:val="es-CO"/>
              </w:rPr>
              <w:t>a de Novita</w:t>
            </w:r>
          </w:p>
        </w:tc>
      </w:tr>
      <w:tr w:rsidR="0087554F" w:rsidRPr="001D77D9" w14:paraId="76CA530F" w14:textId="77777777" w:rsidTr="00FB3950">
        <w:trPr>
          <w:jc w:val="center"/>
        </w:trPr>
        <w:tc>
          <w:tcPr>
            <w:tcW w:w="0" w:type="auto"/>
          </w:tcPr>
          <w:p w14:paraId="67226C76" w14:textId="4C9D284C" w:rsidR="0087554F"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2-2024-029485</w:t>
            </w:r>
          </w:p>
        </w:tc>
        <w:tc>
          <w:tcPr>
            <w:tcW w:w="0" w:type="auto"/>
          </w:tcPr>
          <w:p w14:paraId="2EA7CF59" w14:textId="45C1E816" w:rsidR="0087554F" w:rsidRPr="001D77D9" w:rsidRDefault="00BF0B76" w:rsidP="00FB3950">
            <w:pPr>
              <w:pStyle w:val="BodyText"/>
              <w:spacing w:before="0" w:after="0"/>
              <w:jc w:val="both"/>
              <w:rPr>
                <w:rFonts w:ascii="Work Sans" w:hAnsi="Work Sans"/>
                <w:lang w:val="es-CO"/>
              </w:rPr>
            </w:pPr>
            <w:r w:rsidRPr="001D77D9">
              <w:rPr>
                <w:rFonts w:ascii="Work Sans" w:hAnsi="Work Sans"/>
                <w:lang w:val="es-CO"/>
              </w:rPr>
              <w:t>Alcaldía de Condoto</w:t>
            </w:r>
          </w:p>
        </w:tc>
      </w:tr>
      <w:tr w:rsidR="00BF0B76" w:rsidRPr="001D77D9" w14:paraId="5BAFFF30" w14:textId="77777777" w:rsidTr="00FB3950">
        <w:trPr>
          <w:jc w:val="center"/>
        </w:trPr>
        <w:tc>
          <w:tcPr>
            <w:tcW w:w="0" w:type="auto"/>
          </w:tcPr>
          <w:p w14:paraId="02E5695C" w14:textId="55C2C295"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2-2024-034066</w:t>
            </w:r>
          </w:p>
        </w:tc>
        <w:tc>
          <w:tcPr>
            <w:tcW w:w="0" w:type="auto"/>
          </w:tcPr>
          <w:p w14:paraId="36079370" w14:textId="792E906C" w:rsidR="00BF0B76" w:rsidRPr="001D77D9" w:rsidRDefault="00BF0B76" w:rsidP="00FB3950">
            <w:pPr>
              <w:pStyle w:val="BodyText"/>
              <w:tabs>
                <w:tab w:val="left" w:pos="1140"/>
              </w:tabs>
              <w:spacing w:before="0" w:after="0"/>
              <w:jc w:val="both"/>
              <w:rPr>
                <w:rFonts w:ascii="Work Sans" w:hAnsi="Work Sans"/>
                <w:lang w:val="es-CO"/>
              </w:rPr>
            </w:pPr>
            <w:r w:rsidRPr="001D77D9">
              <w:rPr>
                <w:rFonts w:ascii="Work Sans" w:eastAsia="Work Sans" w:hAnsi="Work Sans" w:cs="Work Sans"/>
                <w:lang w:val="es-CO"/>
              </w:rPr>
              <w:t>Empresa Distribuidora del Pacifico - DISPAC</w:t>
            </w:r>
          </w:p>
        </w:tc>
      </w:tr>
      <w:tr w:rsidR="00BF0B76" w:rsidRPr="001D77D9" w14:paraId="249EBE07" w14:textId="77777777" w:rsidTr="00FB3950">
        <w:trPr>
          <w:jc w:val="center"/>
        </w:trPr>
        <w:tc>
          <w:tcPr>
            <w:tcW w:w="0" w:type="auto"/>
          </w:tcPr>
          <w:p w14:paraId="2348B528" w14:textId="72273382"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2-2024-034067</w:t>
            </w:r>
          </w:p>
        </w:tc>
        <w:tc>
          <w:tcPr>
            <w:tcW w:w="0" w:type="auto"/>
          </w:tcPr>
          <w:p w14:paraId="375A7747" w14:textId="364487BF" w:rsidR="00BF0B76" w:rsidRPr="001D77D9" w:rsidRDefault="00954120" w:rsidP="00FB3950">
            <w:pPr>
              <w:pStyle w:val="BodyText"/>
              <w:spacing w:before="0" w:after="0"/>
              <w:jc w:val="both"/>
              <w:rPr>
                <w:rFonts w:ascii="Work Sans" w:hAnsi="Work Sans"/>
                <w:lang w:val="es-CO"/>
              </w:rPr>
            </w:pPr>
            <w:r w:rsidRPr="001D77D9">
              <w:rPr>
                <w:rFonts w:ascii="Work Sans" w:hAnsi="Work Sans"/>
                <w:lang w:val="es-CO"/>
              </w:rPr>
              <w:t>Alcaldía</w:t>
            </w:r>
            <w:r w:rsidR="00BF0B76" w:rsidRPr="001D77D9">
              <w:rPr>
                <w:rFonts w:ascii="Work Sans" w:hAnsi="Work Sans"/>
                <w:lang w:val="es-CO"/>
              </w:rPr>
              <w:t xml:space="preserve"> de Condoto</w:t>
            </w:r>
          </w:p>
        </w:tc>
      </w:tr>
      <w:tr w:rsidR="00BF0B76" w:rsidRPr="001D77D9" w14:paraId="6BF08896" w14:textId="77777777" w:rsidTr="00FB3950">
        <w:trPr>
          <w:jc w:val="center"/>
        </w:trPr>
        <w:tc>
          <w:tcPr>
            <w:tcW w:w="0" w:type="auto"/>
          </w:tcPr>
          <w:p w14:paraId="6D5D8729" w14:textId="17C9C18F"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2-2024-034071</w:t>
            </w:r>
          </w:p>
        </w:tc>
        <w:tc>
          <w:tcPr>
            <w:tcW w:w="0" w:type="auto"/>
          </w:tcPr>
          <w:p w14:paraId="38172B9A" w14:textId="0A25DE52" w:rsidR="00BF0B76" w:rsidRPr="001D77D9" w:rsidRDefault="00954120" w:rsidP="00FB3950">
            <w:pPr>
              <w:pStyle w:val="BodyText"/>
              <w:spacing w:before="0" w:after="0"/>
              <w:jc w:val="both"/>
              <w:rPr>
                <w:rFonts w:ascii="Work Sans" w:hAnsi="Work Sans"/>
                <w:lang w:val="es-CO"/>
              </w:rPr>
            </w:pPr>
            <w:r w:rsidRPr="001D77D9">
              <w:rPr>
                <w:rFonts w:ascii="Work Sans" w:hAnsi="Work Sans"/>
                <w:lang w:val="es-CO"/>
              </w:rPr>
              <w:t>Alcaldía</w:t>
            </w:r>
            <w:r w:rsidR="00BF0B76" w:rsidRPr="001D77D9">
              <w:rPr>
                <w:rFonts w:ascii="Work Sans" w:hAnsi="Work Sans"/>
                <w:lang w:val="es-CO"/>
              </w:rPr>
              <w:t xml:space="preserve"> de Novita</w:t>
            </w:r>
          </w:p>
        </w:tc>
      </w:tr>
      <w:tr w:rsidR="00BF0B76" w:rsidRPr="001D77D9" w14:paraId="5564AB46" w14:textId="77777777" w:rsidTr="00FB3950">
        <w:trPr>
          <w:jc w:val="center"/>
        </w:trPr>
        <w:tc>
          <w:tcPr>
            <w:tcW w:w="0" w:type="auto"/>
          </w:tcPr>
          <w:p w14:paraId="729B896D" w14:textId="1751E8E0"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2-2024-041563</w:t>
            </w:r>
          </w:p>
        </w:tc>
        <w:tc>
          <w:tcPr>
            <w:tcW w:w="0" w:type="auto"/>
          </w:tcPr>
          <w:p w14:paraId="53F41208" w14:textId="3C305908" w:rsidR="00BF0B76" w:rsidRPr="001D77D9" w:rsidRDefault="00BF0B76" w:rsidP="00FB3950">
            <w:pPr>
              <w:pStyle w:val="BodyText"/>
              <w:spacing w:before="0" w:after="0"/>
              <w:jc w:val="both"/>
              <w:rPr>
                <w:rFonts w:ascii="Work Sans" w:hAnsi="Work Sans"/>
                <w:lang w:val="es-CO"/>
              </w:rPr>
            </w:pPr>
            <w:r w:rsidRPr="001D77D9">
              <w:rPr>
                <w:rFonts w:ascii="Work Sans" w:eastAsia="Work Sans" w:hAnsi="Work Sans" w:cs="Work Sans"/>
                <w:lang w:val="es-CO"/>
              </w:rPr>
              <w:t>Empresa Distribuidora del Pacifico - DISPAC</w:t>
            </w:r>
          </w:p>
        </w:tc>
      </w:tr>
      <w:tr w:rsidR="00BF0B76" w:rsidRPr="001D77D9" w14:paraId="565206BD" w14:textId="77777777" w:rsidTr="00FB3950">
        <w:trPr>
          <w:jc w:val="center"/>
        </w:trPr>
        <w:tc>
          <w:tcPr>
            <w:tcW w:w="0" w:type="auto"/>
          </w:tcPr>
          <w:p w14:paraId="71433A1D" w14:textId="2A0EEAF3"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2-2024-041558</w:t>
            </w:r>
          </w:p>
        </w:tc>
        <w:tc>
          <w:tcPr>
            <w:tcW w:w="0" w:type="auto"/>
          </w:tcPr>
          <w:p w14:paraId="3B195802" w14:textId="368B42B0" w:rsidR="00BF0B76" w:rsidRPr="001D77D9" w:rsidRDefault="00954120" w:rsidP="00FB3950">
            <w:pPr>
              <w:pStyle w:val="BodyText"/>
              <w:spacing w:before="0" w:after="0"/>
              <w:jc w:val="both"/>
              <w:rPr>
                <w:rFonts w:ascii="Work Sans" w:hAnsi="Work Sans"/>
                <w:lang w:val="es-CO"/>
              </w:rPr>
            </w:pPr>
            <w:r w:rsidRPr="001D77D9">
              <w:rPr>
                <w:rFonts w:ascii="Work Sans" w:hAnsi="Work Sans"/>
                <w:lang w:val="es-CO"/>
              </w:rPr>
              <w:t>Alcaldía</w:t>
            </w:r>
            <w:r w:rsidR="00BF0B76" w:rsidRPr="001D77D9">
              <w:rPr>
                <w:rFonts w:ascii="Work Sans" w:hAnsi="Work Sans"/>
                <w:lang w:val="es-CO"/>
              </w:rPr>
              <w:t xml:space="preserve"> de Novita</w:t>
            </w:r>
          </w:p>
        </w:tc>
      </w:tr>
      <w:tr w:rsidR="00BF0B76" w:rsidRPr="001D77D9" w14:paraId="76987194" w14:textId="77777777" w:rsidTr="00FB3950">
        <w:trPr>
          <w:jc w:val="center"/>
        </w:trPr>
        <w:tc>
          <w:tcPr>
            <w:tcW w:w="0" w:type="auto"/>
          </w:tcPr>
          <w:p w14:paraId="5E79C9CB" w14:textId="317C5A6F"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2-2024-029477</w:t>
            </w:r>
          </w:p>
        </w:tc>
        <w:tc>
          <w:tcPr>
            <w:tcW w:w="0" w:type="auto"/>
          </w:tcPr>
          <w:p w14:paraId="013F5B26" w14:textId="47AC5AB7"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Alcaldía de Condoto</w:t>
            </w:r>
          </w:p>
        </w:tc>
      </w:tr>
      <w:tr w:rsidR="00BF0B76" w:rsidRPr="001D77D9" w14:paraId="0A817217" w14:textId="77777777" w:rsidTr="00FB3950">
        <w:trPr>
          <w:jc w:val="center"/>
        </w:trPr>
        <w:tc>
          <w:tcPr>
            <w:tcW w:w="0" w:type="auto"/>
          </w:tcPr>
          <w:p w14:paraId="04C9173C" w14:textId="2C31FE5C" w:rsidR="00BF0B76" w:rsidRPr="001D77D9" w:rsidRDefault="00BF0B76" w:rsidP="00FB3950">
            <w:pPr>
              <w:pStyle w:val="BodyText"/>
              <w:spacing w:before="0" w:after="0"/>
              <w:jc w:val="both"/>
              <w:rPr>
                <w:rFonts w:ascii="Work Sans" w:hAnsi="Work Sans"/>
                <w:lang w:val="es-CO"/>
              </w:rPr>
            </w:pPr>
            <w:r w:rsidRPr="001D77D9">
              <w:rPr>
                <w:rFonts w:ascii="Work Sans" w:hAnsi="Work Sans"/>
                <w:lang w:val="es-CO"/>
              </w:rPr>
              <w:t>2-2024-029485</w:t>
            </w:r>
          </w:p>
        </w:tc>
        <w:tc>
          <w:tcPr>
            <w:tcW w:w="0" w:type="auto"/>
          </w:tcPr>
          <w:p w14:paraId="318D083A" w14:textId="1AB2B106" w:rsidR="00BF0B76" w:rsidRPr="001D77D9" w:rsidRDefault="00BF0B76" w:rsidP="00FB3950">
            <w:pPr>
              <w:pStyle w:val="BodyText"/>
              <w:spacing w:before="0" w:after="0"/>
              <w:jc w:val="both"/>
              <w:rPr>
                <w:rFonts w:ascii="Work Sans" w:hAnsi="Work Sans"/>
                <w:lang w:val="es-CO"/>
              </w:rPr>
            </w:pPr>
            <w:r w:rsidRPr="001D77D9">
              <w:rPr>
                <w:rFonts w:ascii="Work Sans" w:eastAsia="Work Sans" w:hAnsi="Work Sans" w:cs="Work Sans"/>
                <w:lang w:val="es-CO"/>
              </w:rPr>
              <w:t>Empresa Distribuidora del Pacifico - DISPAC</w:t>
            </w:r>
          </w:p>
        </w:tc>
      </w:tr>
    </w:tbl>
    <w:p w14:paraId="0FE16B20" w14:textId="77777777" w:rsidR="0087554F" w:rsidRPr="001D77D9" w:rsidRDefault="0087554F" w:rsidP="00793068">
      <w:pPr>
        <w:pStyle w:val="BodyText"/>
        <w:jc w:val="both"/>
        <w:rPr>
          <w:rFonts w:ascii="Work Sans" w:hAnsi="Work Sans"/>
          <w:lang w:val="es-CO"/>
        </w:rPr>
      </w:pPr>
    </w:p>
    <w:p w14:paraId="25CA95CE" w14:textId="77777777" w:rsidR="00535194" w:rsidRPr="001D77D9" w:rsidRDefault="00535194" w:rsidP="00535194">
      <w:pPr>
        <w:pStyle w:val="FirstParagraph"/>
        <w:jc w:val="both"/>
        <w:rPr>
          <w:rFonts w:ascii="Work Sans" w:hAnsi="Work Sans"/>
          <w:b/>
          <w:lang w:val="es-CO"/>
        </w:rPr>
      </w:pPr>
      <w:r w:rsidRPr="001D77D9">
        <w:rPr>
          <w:rFonts w:ascii="Work Sans" w:hAnsi="Work Sans"/>
          <w:b/>
          <w:lang w:val="es-CO"/>
        </w:rPr>
        <w:t xml:space="preserve">En el año 2025 </w:t>
      </w:r>
      <w:r w:rsidRPr="001D77D9">
        <w:rPr>
          <w:rFonts w:ascii="Work Sans" w:hAnsi="Work Sans"/>
          <w:bCs/>
          <w:lang w:val="es-CO"/>
        </w:rPr>
        <w:t>se realizaron comunicaciones a operador de red y entes territoriales bajo los siguientes radicados:</w:t>
      </w:r>
      <w:r w:rsidRPr="001D77D9">
        <w:rPr>
          <w:rFonts w:ascii="Work Sans" w:hAnsi="Work Sans"/>
          <w:b/>
          <w:lang w:val="es-CO"/>
        </w:rPr>
        <w:t xml:space="preserve"> </w:t>
      </w:r>
    </w:p>
    <w:tbl>
      <w:tblPr>
        <w:tblStyle w:val="TableGrid"/>
        <w:tblW w:w="0" w:type="auto"/>
        <w:jc w:val="center"/>
        <w:tblLook w:val="04A0" w:firstRow="1" w:lastRow="0" w:firstColumn="1" w:lastColumn="0" w:noHBand="0" w:noVBand="1"/>
      </w:tblPr>
      <w:tblGrid>
        <w:gridCol w:w="2306"/>
        <w:gridCol w:w="1966"/>
      </w:tblGrid>
      <w:tr w:rsidR="00535194" w:rsidRPr="001D77D9" w14:paraId="5787ED93" w14:textId="77777777" w:rsidTr="00F901EC">
        <w:trPr>
          <w:jc w:val="center"/>
        </w:trPr>
        <w:tc>
          <w:tcPr>
            <w:tcW w:w="0" w:type="auto"/>
          </w:tcPr>
          <w:p w14:paraId="67E1CF7C" w14:textId="785209EC" w:rsidR="00535194" w:rsidRPr="001D77D9" w:rsidRDefault="00FC0F70" w:rsidP="00F901EC">
            <w:pPr>
              <w:pStyle w:val="BodyText"/>
              <w:spacing w:before="0" w:after="0"/>
              <w:rPr>
                <w:rFonts w:ascii="Work Sans" w:hAnsi="Work Sans"/>
                <w:b/>
                <w:bCs/>
                <w:lang w:val="es-CO"/>
              </w:rPr>
            </w:pPr>
            <w:r>
              <w:rPr>
                <w:rFonts w:ascii="Work Sans" w:hAnsi="Work Sans"/>
                <w:b/>
                <w:bCs/>
                <w:lang w:val="es-CO"/>
              </w:rPr>
              <w:t>Número de Radicado</w:t>
            </w:r>
          </w:p>
        </w:tc>
        <w:tc>
          <w:tcPr>
            <w:tcW w:w="0" w:type="auto"/>
          </w:tcPr>
          <w:p w14:paraId="5CE1A51B" w14:textId="77777777" w:rsidR="00535194" w:rsidRPr="001D77D9" w:rsidRDefault="00535194" w:rsidP="004408AA">
            <w:pPr>
              <w:pStyle w:val="BodyText"/>
              <w:spacing w:before="0" w:after="0"/>
              <w:jc w:val="center"/>
              <w:rPr>
                <w:rFonts w:ascii="Work Sans" w:hAnsi="Work Sans"/>
                <w:b/>
                <w:bCs/>
                <w:lang w:val="es-CO"/>
              </w:rPr>
            </w:pPr>
            <w:r w:rsidRPr="001D77D9">
              <w:rPr>
                <w:rFonts w:ascii="Work Sans" w:hAnsi="Work Sans"/>
                <w:b/>
                <w:bCs/>
                <w:lang w:val="es-CO"/>
              </w:rPr>
              <w:t>Entidad</w:t>
            </w:r>
          </w:p>
        </w:tc>
      </w:tr>
      <w:tr w:rsidR="00535194" w:rsidRPr="001D77D9" w14:paraId="4F8FFAE3" w14:textId="77777777" w:rsidTr="00F901EC">
        <w:trPr>
          <w:jc w:val="center"/>
        </w:trPr>
        <w:tc>
          <w:tcPr>
            <w:tcW w:w="0" w:type="auto"/>
          </w:tcPr>
          <w:p w14:paraId="14B20868"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2-2025-032079</w:t>
            </w:r>
          </w:p>
        </w:tc>
        <w:tc>
          <w:tcPr>
            <w:tcW w:w="0" w:type="auto"/>
          </w:tcPr>
          <w:p w14:paraId="0CF935C2"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Alcaldía Condoto</w:t>
            </w:r>
          </w:p>
        </w:tc>
      </w:tr>
      <w:tr w:rsidR="00535194" w:rsidRPr="001D77D9" w14:paraId="01898DB9" w14:textId="77777777" w:rsidTr="00F901EC">
        <w:trPr>
          <w:jc w:val="center"/>
        </w:trPr>
        <w:tc>
          <w:tcPr>
            <w:tcW w:w="0" w:type="auto"/>
          </w:tcPr>
          <w:p w14:paraId="6198C522"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2-2025-053444</w:t>
            </w:r>
          </w:p>
        </w:tc>
        <w:tc>
          <w:tcPr>
            <w:tcW w:w="0" w:type="auto"/>
          </w:tcPr>
          <w:p w14:paraId="3CCF8E0E"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Alcaldía Condoto</w:t>
            </w:r>
          </w:p>
        </w:tc>
      </w:tr>
      <w:tr w:rsidR="00535194" w:rsidRPr="001D77D9" w14:paraId="1B4128B6" w14:textId="77777777" w:rsidTr="00F901EC">
        <w:trPr>
          <w:jc w:val="center"/>
        </w:trPr>
        <w:tc>
          <w:tcPr>
            <w:tcW w:w="0" w:type="auto"/>
          </w:tcPr>
          <w:p w14:paraId="150EB57F"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2-2025-032080</w:t>
            </w:r>
          </w:p>
        </w:tc>
        <w:tc>
          <w:tcPr>
            <w:tcW w:w="0" w:type="auto"/>
          </w:tcPr>
          <w:p w14:paraId="705580F5"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Alcaldía Novita</w:t>
            </w:r>
          </w:p>
        </w:tc>
      </w:tr>
      <w:tr w:rsidR="00535194" w:rsidRPr="001D77D9" w14:paraId="47384D58" w14:textId="77777777" w:rsidTr="00F901EC">
        <w:trPr>
          <w:jc w:val="center"/>
        </w:trPr>
        <w:tc>
          <w:tcPr>
            <w:tcW w:w="0" w:type="auto"/>
          </w:tcPr>
          <w:p w14:paraId="2DC386FD"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2-2025-053436</w:t>
            </w:r>
          </w:p>
        </w:tc>
        <w:tc>
          <w:tcPr>
            <w:tcW w:w="0" w:type="auto"/>
          </w:tcPr>
          <w:p w14:paraId="411E6C94"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Alcaldía Novita</w:t>
            </w:r>
          </w:p>
        </w:tc>
      </w:tr>
      <w:tr w:rsidR="00535194" w:rsidRPr="001D77D9" w14:paraId="58995FFC" w14:textId="77777777" w:rsidTr="00F901EC">
        <w:trPr>
          <w:jc w:val="center"/>
        </w:trPr>
        <w:tc>
          <w:tcPr>
            <w:tcW w:w="0" w:type="auto"/>
          </w:tcPr>
          <w:p w14:paraId="55FC122B"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2-2025-032085</w:t>
            </w:r>
          </w:p>
        </w:tc>
        <w:tc>
          <w:tcPr>
            <w:tcW w:w="0" w:type="auto"/>
          </w:tcPr>
          <w:p w14:paraId="4251D65C"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Dispac</w:t>
            </w:r>
          </w:p>
        </w:tc>
      </w:tr>
      <w:tr w:rsidR="00535194" w:rsidRPr="001D77D9" w14:paraId="7B502675" w14:textId="77777777" w:rsidTr="00F901EC">
        <w:trPr>
          <w:jc w:val="center"/>
        </w:trPr>
        <w:tc>
          <w:tcPr>
            <w:tcW w:w="0" w:type="auto"/>
          </w:tcPr>
          <w:p w14:paraId="0F043B37"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2-2025-032079</w:t>
            </w:r>
          </w:p>
        </w:tc>
        <w:tc>
          <w:tcPr>
            <w:tcW w:w="0" w:type="auto"/>
          </w:tcPr>
          <w:p w14:paraId="30605957"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Alcaldía Condoto</w:t>
            </w:r>
          </w:p>
        </w:tc>
      </w:tr>
      <w:tr w:rsidR="00535194" w:rsidRPr="001D77D9" w14:paraId="3147F4E8" w14:textId="77777777" w:rsidTr="00F901EC">
        <w:trPr>
          <w:jc w:val="center"/>
        </w:trPr>
        <w:tc>
          <w:tcPr>
            <w:tcW w:w="0" w:type="auto"/>
          </w:tcPr>
          <w:p w14:paraId="4CE05E20"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2-2025- 032080</w:t>
            </w:r>
          </w:p>
        </w:tc>
        <w:tc>
          <w:tcPr>
            <w:tcW w:w="0" w:type="auto"/>
          </w:tcPr>
          <w:p w14:paraId="5687C2C5" w14:textId="77777777" w:rsidR="00535194" w:rsidRPr="001D77D9" w:rsidRDefault="00535194" w:rsidP="00F901EC">
            <w:pPr>
              <w:pStyle w:val="BodyText"/>
              <w:spacing w:before="0" w:after="0"/>
              <w:rPr>
                <w:rFonts w:ascii="Work Sans" w:hAnsi="Work Sans"/>
                <w:lang w:val="es-CO"/>
              </w:rPr>
            </w:pPr>
            <w:r w:rsidRPr="001D77D9">
              <w:rPr>
                <w:rFonts w:ascii="Work Sans" w:hAnsi="Work Sans"/>
                <w:lang w:val="es-CO"/>
              </w:rPr>
              <w:t xml:space="preserve">Alcaldía de Novita </w:t>
            </w:r>
          </w:p>
        </w:tc>
      </w:tr>
    </w:tbl>
    <w:p w14:paraId="3EBFE2F3" w14:textId="28965DEF" w:rsidR="004408AA" w:rsidRPr="001D77D9" w:rsidRDefault="004408AA" w:rsidP="004408AA">
      <w:pPr>
        <w:pStyle w:val="FirstParagraph"/>
        <w:jc w:val="both"/>
        <w:rPr>
          <w:rFonts w:ascii="Work Sans" w:hAnsi="Work Sans"/>
          <w:bCs/>
          <w:lang w:val="es-CO"/>
        </w:rPr>
      </w:pPr>
      <w:r w:rsidRPr="001D77D9">
        <w:rPr>
          <w:rFonts w:ascii="Work Sans" w:hAnsi="Work Sans"/>
          <w:b/>
          <w:lang w:val="es-CO"/>
        </w:rPr>
        <w:t xml:space="preserve">En el año 2026 </w:t>
      </w:r>
      <w:r w:rsidRPr="001D77D9">
        <w:rPr>
          <w:rFonts w:ascii="Work Sans" w:hAnsi="Work Sans"/>
          <w:bCs/>
          <w:lang w:val="es-CO"/>
        </w:rPr>
        <w:t>se han realizado las siguientes comunicaciones:</w:t>
      </w:r>
    </w:p>
    <w:tbl>
      <w:tblPr>
        <w:tblStyle w:val="TableGrid"/>
        <w:tblW w:w="0" w:type="auto"/>
        <w:jc w:val="center"/>
        <w:tblLook w:val="04A0" w:firstRow="1" w:lastRow="0" w:firstColumn="1" w:lastColumn="0" w:noHBand="0" w:noVBand="1"/>
      </w:tblPr>
      <w:tblGrid>
        <w:gridCol w:w="2306"/>
        <w:gridCol w:w="2168"/>
      </w:tblGrid>
      <w:tr w:rsidR="004408AA" w:rsidRPr="001D77D9" w14:paraId="010AE096" w14:textId="77777777" w:rsidTr="00F901EC">
        <w:trPr>
          <w:jc w:val="center"/>
        </w:trPr>
        <w:tc>
          <w:tcPr>
            <w:tcW w:w="0" w:type="auto"/>
          </w:tcPr>
          <w:p w14:paraId="62725B44" w14:textId="2D5F73C5" w:rsidR="004408AA" w:rsidRPr="001D77D9" w:rsidRDefault="00FC0F70" w:rsidP="004408AA">
            <w:pPr>
              <w:pStyle w:val="BodyText"/>
              <w:spacing w:before="0" w:after="0"/>
              <w:jc w:val="center"/>
              <w:rPr>
                <w:rFonts w:ascii="Work Sans" w:hAnsi="Work Sans"/>
                <w:b/>
                <w:bCs/>
                <w:lang w:val="es-CO"/>
              </w:rPr>
            </w:pPr>
            <w:r>
              <w:rPr>
                <w:rFonts w:ascii="Work Sans" w:hAnsi="Work Sans"/>
                <w:b/>
                <w:bCs/>
                <w:lang w:val="es-CO"/>
              </w:rPr>
              <w:t>Número de Radicado</w:t>
            </w:r>
          </w:p>
        </w:tc>
        <w:tc>
          <w:tcPr>
            <w:tcW w:w="0" w:type="auto"/>
          </w:tcPr>
          <w:p w14:paraId="58243B7C" w14:textId="77777777" w:rsidR="004408AA" w:rsidRPr="001D77D9" w:rsidRDefault="004408AA" w:rsidP="004408AA">
            <w:pPr>
              <w:pStyle w:val="BodyText"/>
              <w:spacing w:before="0" w:after="0"/>
              <w:jc w:val="center"/>
              <w:rPr>
                <w:rFonts w:ascii="Work Sans" w:hAnsi="Work Sans"/>
                <w:b/>
                <w:bCs/>
                <w:lang w:val="es-CO"/>
              </w:rPr>
            </w:pPr>
            <w:r w:rsidRPr="001D77D9">
              <w:rPr>
                <w:rFonts w:ascii="Work Sans" w:hAnsi="Work Sans"/>
                <w:b/>
                <w:bCs/>
                <w:lang w:val="es-CO"/>
              </w:rPr>
              <w:t>Entidad</w:t>
            </w:r>
          </w:p>
        </w:tc>
      </w:tr>
      <w:tr w:rsidR="004408AA" w:rsidRPr="001D77D9" w14:paraId="55913BD5" w14:textId="77777777" w:rsidTr="00F901EC">
        <w:trPr>
          <w:jc w:val="center"/>
        </w:trPr>
        <w:tc>
          <w:tcPr>
            <w:tcW w:w="0" w:type="auto"/>
          </w:tcPr>
          <w:p w14:paraId="19569A7C"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2-2026-009668</w:t>
            </w:r>
          </w:p>
        </w:tc>
        <w:tc>
          <w:tcPr>
            <w:tcW w:w="0" w:type="auto"/>
          </w:tcPr>
          <w:p w14:paraId="2A713F2C"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Alcaldía de Novita</w:t>
            </w:r>
          </w:p>
        </w:tc>
      </w:tr>
      <w:tr w:rsidR="004408AA" w:rsidRPr="001D77D9" w14:paraId="4E48B009" w14:textId="77777777" w:rsidTr="00F901EC">
        <w:trPr>
          <w:jc w:val="center"/>
        </w:trPr>
        <w:tc>
          <w:tcPr>
            <w:tcW w:w="0" w:type="auto"/>
          </w:tcPr>
          <w:p w14:paraId="3FB14F74"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2-2026-009665</w:t>
            </w:r>
          </w:p>
        </w:tc>
        <w:tc>
          <w:tcPr>
            <w:tcW w:w="0" w:type="auto"/>
          </w:tcPr>
          <w:p w14:paraId="1041FB0C" w14:textId="2A58FD55" w:rsidR="004408AA" w:rsidRPr="001D77D9" w:rsidRDefault="00954120" w:rsidP="00F901EC">
            <w:pPr>
              <w:pStyle w:val="BodyText"/>
              <w:spacing w:before="0" w:after="0"/>
              <w:rPr>
                <w:rFonts w:ascii="Work Sans" w:hAnsi="Work Sans"/>
                <w:lang w:val="es-CO"/>
              </w:rPr>
            </w:pPr>
            <w:r w:rsidRPr="001D77D9">
              <w:rPr>
                <w:rFonts w:ascii="Work Sans" w:hAnsi="Work Sans"/>
                <w:lang w:val="es-CO"/>
              </w:rPr>
              <w:t>Alcaldía</w:t>
            </w:r>
            <w:r w:rsidR="004408AA" w:rsidRPr="001D77D9">
              <w:rPr>
                <w:rFonts w:ascii="Work Sans" w:hAnsi="Work Sans"/>
                <w:lang w:val="es-CO"/>
              </w:rPr>
              <w:t xml:space="preserve"> de Condoto</w:t>
            </w:r>
          </w:p>
        </w:tc>
      </w:tr>
      <w:tr w:rsidR="004408AA" w:rsidRPr="001D77D9" w14:paraId="7D56D905" w14:textId="77777777" w:rsidTr="00F901EC">
        <w:trPr>
          <w:jc w:val="center"/>
        </w:trPr>
        <w:tc>
          <w:tcPr>
            <w:tcW w:w="0" w:type="auto"/>
          </w:tcPr>
          <w:p w14:paraId="55961758"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2-2026-006005</w:t>
            </w:r>
          </w:p>
        </w:tc>
        <w:tc>
          <w:tcPr>
            <w:tcW w:w="0" w:type="auto"/>
          </w:tcPr>
          <w:p w14:paraId="7A0A6F25"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Alcaldía de Condoto</w:t>
            </w:r>
          </w:p>
        </w:tc>
      </w:tr>
      <w:tr w:rsidR="004408AA" w:rsidRPr="001D77D9" w14:paraId="6D76DD7C" w14:textId="77777777" w:rsidTr="00F901EC">
        <w:trPr>
          <w:jc w:val="center"/>
        </w:trPr>
        <w:tc>
          <w:tcPr>
            <w:tcW w:w="0" w:type="auto"/>
          </w:tcPr>
          <w:p w14:paraId="07D09B51"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2-2026-006004</w:t>
            </w:r>
          </w:p>
        </w:tc>
        <w:tc>
          <w:tcPr>
            <w:tcW w:w="0" w:type="auto"/>
          </w:tcPr>
          <w:p w14:paraId="68E327B3" w14:textId="77777777" w:rsidR="004408AA" w:rsidRPr="001D77D9" w:rsidRDefault="004408AA" w:rsidP="00F901EC">
            <w:pPr>
              <w:pStyle w:val="BodyText"/>
              <w:spacing w:before="0" w:after="0"/>
              <w:rPr>
                <w:rFonts w:ascii="Work Sans" w:hAnsi="Work Sans"/>
                <w:lang w:val="es-CO"/>
              </w:rPr>
            </w:pPr>
            <w:r w:rsidRPr="001D77D9">
              <w:rPr>
                <w:rFonts w:ascii="Work Sans" w:hAnsi="Work Sans"/>
                <w:lang w:val="es-CO"/>
              </w:rPr>
              <w:t>Alcaldía de Novita</w:t>
            </w:r>
          </w:p>
        </w:tc>
      </w:tr>
    </w:tbl>
    <w:p w14:paraId="1A81B79E" w14:textId="77777777" w:rsidR="004408AA" w:rsidRPr="001D77D9" w:rsidRDefault="004408AA" w:rsidP="004408AA">
      <w:pPr>
        <w:rPr>
          <w:sz w:val="24"/>
          <w:szCs w:val="24"/>
        </w:rPr>
      </w:pPr>
    </w:p>
    <w:p w14:paraId="7B1B5F66" w14:textId="77777777" w:rsidR="00D04E02" w:rsidRPr="001D77D9" w:rsidRDefault="00D04E02" w:rsidP="00D04E02">
      <w:pPr>
        <w:pStyle w:val="BodyText"/>
        <w:jc w:val="both"/>
        <w:rPr>
          <w:rFonts w:ascii="Work Sans" w:hAnsi="Work Sans"/>
          <w:lang w:val="es-CO"/>
        </w:rPr>
      </w:pPr>
      <w:r w:rsidRPr="001D77D9">
        <w:rPr>
          <w:rFonts w:ascii="Work Sans" w:hAnsi="Work Sans"/>
          <w:lang w:val="es-CO"/>
        </w:rPr>
        <w:t xml:space="preserve">Las Comunicaciones realizadas por la Dirección de Energía Eléctrica permitió la articulación institucional con las alcaldías, gobernaciones, operadores de Red, incentivando la ejecución de proyectos de energía en zonas afectadas con Alertas Tempranas, estas regiones se vieron beneficiadas con los proyectos que a continuación se describen: </w:t>
      </w:r>
    </w:p>
    <w:tbl>
      <w:tblPr>
        <w:tblStyle w:val="Tablaconcuadrcula1"/>
        <w:tblW w:w="8586" w:type="dxa"/>
        <w:tblInd w:w="113" w:type="dxa"/>
        <w:tblLook w:val="04A0" w:firstRow="1" w:lastRow="0" w:firstColumn="1" w:lastColumn="0" w:noHBand="0" w:noVBand="1"/>
      </w:tblPr>
      <w:tblGrid>
        <w:gridCol w:w="1717"/>
        <w:gridCol w:w="1717"/>
        <w:gridCol w:w="1717"/>
        <w:gridCol w:w="1717"/>
        <w:gridCol w:w="1718"/>
      </w:tblGrid>
      <w:tr w:rsidR="00D04E02" w:rsidRPr="001D77D9" w14:paraId="4A3CB758" w14:textId="77777777" w:rsidTr="00F901EC">
        <w:trPr>
          <w:trHeight w:val="336"/>
        </w:trPr>
        <w:tc>
          <w:tcPr>
            <w:tcW w:w="1717" w:type="dxa"/>
            <w:hideMark/>
          </w:tcPr>
          <w:p w14:paraId="6427D7DE" w14:textId="77777777" w:rsidR="00D04E02" w:rsidRPr="001D77D9" w:rsidRDefault="00D04E02" w:rsidP="00F901EC">
            <w:pPr>
              <w:jc w:val="center"/>
              <w:rPr>
                <w:rFonts w:ascii="Work Sans" w:hAnsi="Work Sans"/>
                <w:b/>
                <w:bCs/>
                <w:lang w:val="es-CO"/>
              </w:rPr>
            </w:pPr>
            <w:r w:rsidRPr="001D77D9">
              <w:rPr>
                <w:rFonts w:ascii="Work Sans" w:hAnsi="Work Sans"/>
                <w:b/>
                <w:bCs/>
                <w:lang w:val="es-CO"/>
              </w:rPr>
              <w:t>Contrato</w:t>
            </w:r>
          </w:p>
        </w:tc>
        <w:tc>
          <w:tcPr>
            <w:tcW w:w="1717" w:type="dxa"/>
            <w:hideMark/>
          </w:tcPr>
          <w:p w14:paraId="67915DC0" w14:textId="7A01790C" w:rsidR="00D04E02" w:rsidRPr="001D77D9" w:rsidRDefault="00D04E02" w:rsidP="00F901EC">
            <w:pPr>
              <w:jc w:val="center"/>
              <w:rPr>
                <w:rFonts w:ascii="Work Sans" w:hAnsi="Work Sans"/>
                <w:b/>
                <w:bCs/>
                <w:lang w:val="es-CO"/>
              </w:rPr>
            </w:pPr>
            <w:r w:rsidRPr="001D77D9">
              <w:rPr>
                <w:rFonts w:ascii="Work Sans" w:hAnsi="Work Sans"/>
                <w:b/>
                <w:bCs/>
                <w:lang w:val="es-CO"/>
              </w:rPr>
              <w:t>D</w:t>
            </w:r>
            <w:r w:rsidR="00954120">
              <w:rPr>
                <w:rFonts w:ascii="Work Sans" w:hAnsi="Work Sans"/>
                <w:b/>
                <w:bCs/>
                <w:lang w:val="es-CO"/>
              </w:rPr>
              <w:t>epartamento</w:t>
            </w:r>
          </w:p>
        </w:tc>
        <w:tc>
          <w:tcPr>
            <w:tcW w:w="1717" w:type="dxa"/>
            <w:hideMark/>
          </w:tcPr>
          <w:p w14:paraId="4EC6837D" w14:textId="77777777" w:rsidR="00D04E02" w:rsidRPr="001D77D9" w:rsidRDefault="00D04E02" w:rsidP="00F901EC">
            <w:pPr>
              <w:jc w:val="center"/>
              <w:rPr>
                <w:rFonts w:ascii="Work Sans" w:hAnsi="Work Sans"/>
                <w:b/>
                <w:bCs/>
                <w:lang w:val="es-CO"/>
              </w:rPr>
            </w:pPr>
            <w:r w:rsidRPr="001D77D9">
              <w:rPr>
                <w:rFonts w:ascii="Work Sans" w:hAnsi="Work Sans"/>
                <w:b/>
                <w:bCs/>
                <w:lang w:val="es-CO"/>
              </w:rPr>
              <w:t>Municipio</w:t>
            </w:r>
          </w:p>
        </w:tc>
        <w:tc>
          <w:tcPr>
            <w:tcW w:w="1717" w:type="dxa"/>
            <w:hideMark/>
          </w:tcPr>
          <w:p w14:paraId="30AF2C1A" w14:textId="77777777" w:rsidR="00D04E02" w:rsidRPr="001D77D9" w:rsidRDefault="00D04E02" w:rsidP="00F901EC">
            <w:pPr>
              <w:jc w:val="center"/>
              <w:rPr>
                <w:rFonts w:ascii="Work Sans" w:hAnsi="Work Sans"/>
                <w:b/>
                <w:bCs/>
                <w:lang w:val="es-CO"/>
              </w:rPr>
            </w:pPr>
            <w:r w:rsidRPr="001D77D9">
              <w:rPr>
                <w:rFonts w:ascii="Work Sans" w:hAnsi="Work Sans"/>
                <w:b/>
                <w:bCs/>
                <w:lang w:val="es-CO"/>
              </w:rPr>
              <w:t>Usuarios</w:t>
            </w:r>
          </w:p>
        </w:tc>
        <w:tc>
          <w:tcPr>
            <w:tcW w:w="1718" w:type="dxa"/>
            <w:hideMark/>
          </w:tcPr>
          <w:p w14:paraId="4B3BA52E" w14:textId="77777777" w:rsidR="00D04E02" w:rsidRPr="001D77D9" w:rsidRDefault="00D04E02" w:rsidP="00F901EC">
            <w:pPr>
              <w:jc w:val="center"/>
              <w:rPr>
                <w:rFonts w:ascii="Work Sans" w:hAnsi="Work Sans"/>
                <w:b/>
                <w:bCs/>
                <w:lang w:val="es-CO"/>
              </w:rPr>
            </w:pPr>
            <w:r w:rsidRPr="001D77D9">
              <w:rPr>
                <w:rFonts w:ascii="Work Sans" w:hAnsi="Work Sans"/>
                <w:b/>
                <w:bCs/>
                <w:lang w:val="es-CO"/>
              </w:rPr>
              <w:t>Estado</w:t>
            </w:r>
          </w:p>
        </w:tc>
      </w:tr>
      <w:tr w:rsidR="00D04E02" w:rsidRPr="001D77D9" w14:paraId="4B11CD14" w14:textId="77777777" w:rsidTr="00F901EC">
        <w:trPr>
          <w:trHeight w:val="197"/>
        </w:trPr>
        <w:tc>
          <w:tcPr>
            <w:tcW w:w="1717" w:type="dxa"/>
            <w:noWrap/>
            <w:hideMark/>
          </w:tcPr>
          <w:p w14:paraId="16527873" w14:textId="77777777" w:rsidR="00D04E02" w:rsidRPr="001D77D9" w:rsidRDefault="00D04E02" w:rsidP="00F901EC">
            <w:pPr>
              <w:rPr>
                <w:rFonts w:ascii="Work Sans" w:hAnsi="Work Sans"/>
                <w:lang w:val="es-CO"/>
              </w:rPr>
            </w:pPr>
            <w:r w:rsidRPr="001D77D9">
              <w:rPr>
                <w:rFonts w:ascii="Work Sans" w:hAnsi="Work Sans"/>
                <w:lang w:val="es-CO"/>
              </w:rPr>
              <w:t>FAER GGC-1363-2024</w:t>
            </w:r>
          </w:p>
        </w:tc>
        <w:tc>
          <w:tcPr>
            <w:tcW w:w="1717" w:type="dxa"/>
            <w:noWrap/>
            <w:hideMark/>
          </w:tcPr>
          <w:p w14:paraId="74E38035" w14:textId="77777777" w:rsidR="00D04E02" w:rsidRPr="001D77D9" w:rsidRDefault="00D04E02" w:rsidP="00F901EC">
            <w:pPr>
              <w:jc w:val="center"/>
              <w:rPr>
                <w:rFonts w:ascii="Work Sans" w:hAnsi="Work Sans"/>
                <w:lang w:val="es-CO"/>
              </w:rPr>
            </w:pPr>
            <w:r w:rsidRPr="001D77D9">
              <w:rPr>
                <w:rFonts w:ascii="Work Sans" w:hAnsi="Work Sans"/>
                <w:lang w:val="es-CO"/>
              </w:rPr>
              <w:t>Huila</w:t>
            </w:r>
          </w:p>
        </w:tc>
        <w:tc>
          <w:tcPr>
            <w:tcW w:w="1717" w:type="dxa"/>
            <w:noWrap/>
            <w:hideMark/>
          </w:tcPr>
          <w:p w14:paraId="56BA6671" w14:textId="77777777" w:rsidR="00D04E02" w:rsidRPr="001D77D9" w:rsidRDefault="00D04E02" w:rsidP="00F901EC">
            <w:pPr>
              <w:jc w:val="center"/>
              <w:rPr>
                <w:rFonts w:ascii="Work Sans" w:hAnsi="Work Sans"/>
                <w:lang w:val="es-CO"/>
              </w:rPr>
            </w:pPr>
            <w:r w:rsidRPr="001D77D9">
              <w:rPr>
                <w:rFonts w:ascii="Work Sans" w:hAnsi="Work Sans"/>
                <w:lang w:val="es-CO"/>
              </w:rPr>
              <w:t>Íquira</w:t>
            </w:r>
          </w:p>
        </w:tc>
        <w:tc>
          <w:tcPr>
            <w:tcW w:w="1717" w:type="dxa"/>
            <w:noWrap/>
            <w:hideMark/>
          </w:tcPr>
          <w:p w14:paraId="47F8DA30" w14:textId="77777777" w:rsidR="00D04E02" w:rsidRPr="001D77D9" w:rsidRDefault="00D04E02" w:rsidP="00F901EC">
            <w:pPr>
              <w:jc w:val="center"/>
              <w:rPr>
                <w:rFonts w:ascii="Work Sans" w:hAnsi="Work Sans"/>
                <w:lang w:val="es-CO"/>
              </w:rPr>
            </w:pPr>
            <w:r w:rsidRPr="001D77D9">
              <w:rPr>
                <w:rFonts w:ascii="Work Sans" w:hAnsi="Work Sans"/>
                <w:lang w:val="es-CO"/>
              </w:rPr>
              <w:t>72</w:t>
            </w:r>
          </w:p>
        </w:tc>
        <w:tc>
          <w:tcPr>
            <w:tcW w:w="1718" w:type="dxa"/>
            <w:noWrap/>
            <w:hideMark/>
          </w:tcPr>
          <w:p w14:paraId="30D734D0" w14:textId="77777777" w:rsidR="00D04E02" w:rsidRPr="001D77D9" w:rsidRDefault="00D04E02" w:rsidP="00F901EC">
            <w:pPr>
              <w:jc w:val="center"/>
              <w:rPr>
                <w:rFonts w:ascii="Work Sans" w:hAnsi="Work Sans"/>
                <w:lang w:val="es-CO"/>
              </w:rPr>
            </w:pPr>
            <w:r w:rsidRPr="001D77D9">
              <w:rPr>
                <w:rFonts w:ascii="Work Sans" w:hAnsi="Work Sans"/>
                <w:lang w:val="es-CO"/>
              </w:rPr>
              <w:t>En Ejecución</w:t>
            </w:r>
          </w:p>
        </w:tc>
      </w:tr>
      <w:tr w:rsidR="00D04E02" w:rsidRPr="001D77D9" w14:paraId="2815C8EC" w14:textId="77777777" w:rsidTr="00F901EC">
        <w:trPr>
          <w:trHeight w:val="450"/>
        </w:trPr>
        <w:tc>
          <w:tcPr>
            <w:tcW w:w="1717" w:type="dxa"/>
          </w:tcPr>
          <w:p w14:paraId="04F556FB" w14:textId="77777777" w:rsidR="00D04E02" w:rsidRPr="001D77D9" w:rsidRDefault="00D04E02" w:rsidP="00F901EC">
            <w:pPr>
              <w:jc w:val="both"/>
              <w:rPr>
                <w:rFonts w:ascii="Work Sans" w:eastAsia="Work Sans" w:hAnsi="Work Sans" w:cs="Work Sans"/>
                <w:lang w:val="es-CO"/>
              </w:rPr>
            </w:pPr>
            <w:r w:rsidRPr="001D77D9">
              <w:rPr>
                <w:rFonts w:ascii="Work Sans" w:eastAsia="Work Sans" w:hAnsi="Work Sans" w:cs="Work Sans"/>
                <w:lang w:val="es-CO"/>
              </w:rPr>
              <w:t>FAZNI GGC-1352-2024</w:t>
            </w:r>
          </w:p>
        </w:tc>
        <w:tc>
          <w:tcPr>
            <w:tcW w:w="1717" w:type="dxa"/>
          </w:tcPr>
          <w:p w14:paraId="53167F13" w14:textId="77777777" w:rsidR="00D04E02" w:rsidRPr="001D77D9" w:rsidRDefault="00D04E02" w:rsidP="00F901EC">
            <w:pPr>
              <w:jc w:val="center"/>
              <w:rPr>
                <w:rFonts w:ascii="Work Sans" w:eastAsia="Work Sans" w:hAnsi="Work Sans" w:cs="Work Sans"/>
                <w:lang w:val="es-CO"/>
              </w:rPr>
            </w:pPr>
            <w:r w:rsidRPr="001D77D9">
              <w:rPr>
                <w:rFonts w:ascii="Work Sans" w:eastAsia="Work Sans" w:hAnsi="Work Sans" w:cs="Work Sans"/>
                <w:lang w:val="es-CO"/>
              </w:rPr>
              <w:t>Cauca</w:t>
            </w:r>
          </w:p>
        </w:tc>
        <w:tc>
          <w:tcPr>
            <w:tcW w:w="1717" w:type="dxa"/>
          </w:tcPr>
          <w:p w14:paraId="2115D5F8" w14:textId="77777777" w:rsidR="00D04E02" w:rsidRPr="001D77D9" w:rsidRDefault="00D04E02" w:rsidP="00F901EC">
            <w:pPr>
              <w:jc w:val="center"/>
              <w:rPr>
                <w:rFonts w:ascii="Work Sans" w:eastAsia="Work Sans" w:hAnsi="Work Sans" w:cs="Work Sans"/>
                <w:lang w:val="es-CO"/>
              </w:rPr>
            </w:pPr>
            <w:r w:rsidRPr="001D77D9">
              <w:rPr>
                <w:rFonts w:ascii="Work Sans" w:eastAsia="Work Sans" w:hAnsi="Work Sans" w:cs="Work Sans"/>
                <w:lang w:val="es-CO"/>
              </w:rPr>
              <w:t>Páez</w:t>
            </w:r>
          </w:p>
        </w:tc>
        <w:tc>
          <w:tcPr>
            <w:tcW w:w="1717" w:type="dxa"/>
          </w:tcPr>
          <w:p w14:paraId="5DBE4B4E" w14:textId="77777777" w:rsidR="00D04E02" w:rsidRPr="001D77D9" w:rsidRDefault="00D04E02" w:rsidP="00F901EC">
            <w:pPr>
              <w:jc w:val="center"/>
              <w:rPr>
                <w:rFonts w:ascii="Work Sans" w:eastAsia="Work Sans" w:hAnsi="Work Sans" w:cs="Work Sans"/>
                <w:lang w:val="es-CO"/>
              </w:rPr>
            </w:pPr>
            <w:r w:rsidRPr="001D77D9">
              <w:rPr>
                <w:rFonts w:ascii="Work Sans" w:eastAsia="Work Sans" w:hAnsi="Work Sans" w:cs="Work Sans"/>
                <w:lang w:val="es-CO"/>
              </w:rPr>
              <w:t>675</w:t>
            </w:r>
          </w:p>
        </w:tc>
        <w:tc>
          <w:tcPr>
            <w:tcW w:w="1718" w:type="dxa"/>
          </w:tcPr>
          <w:p w14:paraId="685BE2B9" w14:textId="77777777" w:rsidR="00D04E02" w:rsidRPr="001D77D9" w:rsidRDefault="00D04E02" w:rsidP="00F901EC">
            <w:pPr>
              <w:jc w:val="center"/>
              <w:rPr>
                <w:rFonts w:ascii="Work Sans" w:eastAsia="Work Sans" w:hAnsi="Work Sans" w:cs="Work Sans"/>
                <w:lang w:val="es-CO"/>
              </w:rPr>
            </w:pPr>
            <w:r w:rsidRPr="001D77D9">
              <w:rPr>
                <w:rFonts w:ascii="Work Sans" w:eastAsia="Work Sans" w:hAnsi="Work Sans" w:cs="Work Sans"/>
                <w:lang w:val="es-CO"/>
              </w:rPr>
              <w:t>En Ejecución</w:t>
            </w:r>
          </w:p>
        </w:tc>
      </w:tr>
    </w:tbl>
    <w:p w14:paraId="74C21C7F" w14:textId="77777777" w:rsidR="00763EA9" w:rsidRPr="001D77D9" w:rsidRDefault="00763EA9" w:rsidP="004408AA">
      <w:pPr>
        <w:rPr>
          <w:sz w:val="24"/>
          <w:szCs w:val="24"/>
        </w:rPr>
      </w:pPr>
    </w:p>
    <w:p w14:paraId="73A7F5E2" w14:textId="62F02F20" w:rsidR="00FD39C1" w:rsidRDefault="002A5A0E" w:rsidP="00117B83">
      <w:pPr>
        <w:jc w:val="both"/>
        <w:rPr>
          <w:rFonts w:ascii="Work Sans" w:hAnsi="Work Sans"/>
          <w:sz w:val="24"/>
          <w:szCs w:val="24"/>
          <w:lang w:eastAsia="es-CO"/>
        </w:rPr>
      </w:pPr>
      <w:r>
        <w:rPr>
          <w:rFonts w:ascii="Work Sans" w:hAnsi="Work Sans"/>
          <w:sz w:val="24"/>
          <w:szCs w:val="24"/>
        </w:rPr>
        <w:t>Así mismo, e</w:t>
      </w:r>
      <w:r w:rsidR="00117B83" w:rsidRPr="001D77D9">
        <w:rPr>
          <w:rFonts w:ascii="Work Sans" w:hAnsi="Work Sans"/>
          <w:sz w:val="24"/>
          <w:szCs w:val="24"/>
          <w:lang w:eastAsia="es-CO"/>
        </w:rPr>
        <w:t>n función de las comunicaciones y el trabajo coordinado entre el Ministerio de Minas y Energía y las entidades mencionadas, los siguientes son los resultados obtenidos:</w:t>
      </w:r>
    </w:p>
    <w:p w14:paraId="71FA9A01" w14:textId="77777777" w:rsidR="00117B83" w:rsidRPr="001D77D9" w:rsidRDefault="00117B83" w:rsidP="00117B83">
      <w:pPr>
        <w:jc w:val="both"/>
        <w:rPr>
          <w:rFonts w:ascii="Work Sans" w:hAnsi="Work Sans"/>
          <w:sz w:val="24"/>
          <w:szCs w:val="24"/>
        </w:rPr>
      </w:pPr>
    </w:p>
    <w:p w14:paraId="3FDE0BA3" w14:textId="728EE4CD" w:rsidR="003A5B41" w:rsidRPr="001D7783" w:rsidRDefault="004408AA" w:rsidP="001D7783">
      <w:pPr>
        <w:pStyle w:val="Heading3"/>
        <w:rPr>
          <w:szCs w:val="24"/>
        </w:rPr>
      </w:pPr>
      <w:r w:rsidRPr="001D77D9">
        <w:rPr>
          <w:szCs w:val="24"/>
        </w:rPr>
        <w:t>Resultados Operadores de Red</w:t>
      </w:r>
    </w:p>
    <w:p w14:paraId="18278BC0" w14:textId="122843DE" w:rsidR="0005024A" w:rsidRPr="001D77D9" w:rsidRDefault="006F2B8F" w:rsidP="00763EA9">
      <w:pPr>
        <w:pStyle w:val="ListParagraph"/>
        <w:numPr>
          <w:ilvl w:val="0"/>
          <w:numId w:val="33"/>
        </w:numPr>
        <w:spacing w:after="0" w:line="240" w:lineRule="auto"/>
        <w:jc w:val="both"/>
        <w:textAlignment w:val="baseline"/>
        <w:rPr>
          <w:rFonts w:ascii="Work Sans" w:eastAsia="Times New Roman" w:hAnsi="Work Sans" w:cs="Segoe UI"/>
          <w:kern w:val="0"/>
          <w:sz w:val="24"/>
          <w:szCs w:val="24"/>
          <w:lang w:eastAsia="es-CO"/>
          <w14:ligatures w14:val="none"/>
        </w:rPr>
      </w:pPr>
      <w:r w:rsidRPr="001D77D9">
        <w:rPr>
          <w:rFonts w:ascii="Work Sans" w:eastAsia="Work Sans" w:hAnsi="Work Sans" w:cs="Work Sans"/>
          <w:b/>
          <w:bCs/>
          <w:sz w:val="24"/>
          <w:szCs w:val="24"/>
        </w:rPr>
        <w:t>Empresa Distribuidora del Pacifico – DISPAC</w:t>
      </w:r>
      <w:r w:rsidRPr="001D77D9">
        <w:rPr>
          <w:rFonts w:ascii="Work Sans" w:eastAsia="Work Sans" w:hAnsi="Work Sans" w:cs="Work Sans"/>
          <w:sz w:val="24"/>
          <w:szCs w:val="24"/>
        </w:rPr>
        <w:t xml:space="preserve">: </w:t>
      </w:r>
      <w:r w:rsidR="00763EA9" w:rsidRPr="001D77D9">
        <w:rPr>
          <w:rFonts w:ascii="Work Sans" w:eastAsia="Work Sans" w:hAnsi="Work Sans" w:cs="Work Sans"/>
          <w:sz w:val="24"/>
          <w:szCs w:val="24"/>
        </w:rPr>
        <w:t xml:space="preserve">Pese a que se requirió información al Operador de Red en 2024, este no remitió comunicación alguna. Sin embargo, en 2025 este informa que </w:t>
      </w:r>
      <w:r w:rsidR="00954120" w:rsidRPr="001D77D9">
        <w:rPr>
          <w:rFonts w:ascii="Work Sans" w:eastAsia="Work Sans" w:hAnsi="Work Sans" w:cs="Work Sans"/>
          <w:sz w:val="24"/>
          <w:szCs w:val="24"/>
        </w:rPr>
        <w:t>realizaron</w:t>
      </w:r>
      <w:r w:rsidR="00763EA9" w:rsidRPr="001D77D9">
        <w:rPr>
          <w:rFonts w:ascii="Work Sans" w:eastAsia="Work Sans" w:hAnsi="Work Sans" w:cs="Work Sans"/>
          <w:sz w:val="24"/>
          <w:szCs w:val="24"/>
        </w:rPr>
        <w:t xml:space="preserve"> </w:t>
      </w:r>
      <w:r w:rsidR="00763EA9" w:rsidRPr="001D77D9">
        <w:rPr>
          <w:rFonts w:ascii="Work Sans" w:eastAsia="Times New Roman" w:hAnsi="Work Sans" w:cs="Segoe UI"/>
          <w:kern w:val="0"/>
          <w:sz w:val="24"/>
          <w:szCs w:val="24"/>
          <w:lang w:eastAsia="es-CO"/>
          <w14:ligatures w14:val="none"/>
        </w:rPr>
        <w:t xml:space="preserve">mantenimiento en áreas rurales conectadas; en Chocó, se evidencian incrementos en la duración de fallas en medio de limitaciones de seguridad. Mejora continua de redes de media y baja tensión y proyectaban alcanzar una reducción en tiempos de reposición en 2025. Así mismo, en 2026 se requirió actualización de </w:t>
      </w:r>
      <w:r w:rsidR="00954120" w:rsidRPr="001D77D9">
        <w:rPr>
          <w:rFonts w:ascii="Work Sans" w:eastAsia="Times New Roman" w:hAnsi="Work Sans" w:cs="Segoe UI"/>
          <w:kern w:val="0"/>
          <w:sz w:val="24"/>
          <w:szCs w:val="24"/>
          <w:lang w:eastAsia="es-CO"/>
          <w14:ligatures w14:val="none"/>
        </w:rPr>
        <w:t>información</w:t>
      </w:r>
      <w:r w:rsidR="00763EA9" w:rsidRPr="001D77D9">
        <w:rPr>
          <w:rFonts w:ascii="Work Sans" w:eastAsia="Times New Roman" w:hAnsi="Work Sans" w:cs="Segoe UI"/>
          <w:kern w:val="0"/>
          <w:sz w:val="24"/>
          <w:szCs w:val="24"/>
          <w:lang w:eastAsia="es-CO"/>
          <w14:ligatures w14:val="none"/>
        </w:rPr>
        <w:t xml:space="preserve"> con respecto a los avances, pero hasta la fecha el OR no ha remitido información</w:t>
      </w:r>
      <w:r w:rsidR="00E5317A" w:rsidRPr="001D77D9">
        <w:rPr>
          <w:rFonts w:ascii="Work Sans" w:eastAsia="Work Sans" w:hAnsi="Work Sans" w:cs="Work Sans"/>
          <w:sz w:val="24"/>
          <w:szCs w:val="24"/>
        </w:rPr>
        <w:t>.</w:t>
      </w:r>
    </w:p>
    <w:p w14:paraId="041BC7A0" w14:textId="38527D1E" w:rsidR="004408AA" w:rsidRPr="001D77D9" w:rsidRDefault="004408AA" w:rsidP="0005024A">
      <w:pPr>
        <w:pStyle w:val="BodyText"/>
        <w:ind w:left="720"/>
        <w:rPr>
          <w:rFonts w:ascii="Work Sans" w:hAnsi="Work Sans"/>
          <w:lang w:val="es-CO"/>
        </w:rPr>
      </w:pPr>
    </w:p>
    <w:p w14:paraId="05BCC439" w14:textId="59633F68" w:rsidR="004408AA" w:rsidRPr="001D77D9" w:rsidRDefault="004408AA" w:rsidP="004408AA">
      <w:pPr>
        <w:pStyle w:val="Heading3"/>
        <w:rPr>
          <w:szCs w:val="24"/>
        </w:rPr>
      </w:pPr>
      <w:r w:rsidRPr="001D77D9">
        <w:rPr>
          <w:szCs w:val="24"/>
        </w:rPr>
        <w:t>Resultados Entes Territoriales</w:t>
      </w:r>
    </w:p>
    <w:p w14:paraId="2683B52F" w14:textId="4ED7A94F" w:rsidR="00535194" w:rsidRPr="001D77D9" w:rsidRDefault="006F2B8F" w:rsidP="006F2B8F">
      <w:pPr>
        <w:pStyle w:val="BodyText"/>
        <w:numPr>
          <w:ilvl w:val="0"/>
          <w:numId w:val="33"/>
        </w:numPr>
        <w:jc w:val="both"/>
        <w:rPr>
          <w:rFonts w:ascii="Work Sans" w:hAnsi="Work Sans"/>
          <w:lang w:val="es-CO"/>
        </w:rPr>
      </w:pPr>
      <w:r w:rsidRPr="001D77D9">
        <w:rPr>
          <w:rFonts w:ascii="Work Sans" w:eastAsia="Times New Roman" w:hAnsi="Work Sans" w:cs="Segoe UI"/>
          <w:b/>
          <w:bCs/>
          <w:kern w:val="0"/>
          <w:lang w:val="es-CO" w:eastAsia="es-CO"/>
          <w14:ligatures w14:val="none"/>
        </w:rPr>
        <w:t>Alcaldía de Novíta:</w:t>
      </w:r>
      <w:r w:rsidRPr="001D77D9">
        <w:rPr>
          <w:rFonts w:ascii="Work Sans" w:eastAsia="Times New Roman" w:hAnsi="Work Sans" w:cs="Segoe UI"/>
          <w:kern w:val="0"/>
          <w:lang w:val="es-CO" w:eastAsia="es-CO"/>
          <w14:ligatures w14:val="none"/>
        </w:rPr>
        <w:t xml:space="preserve"> Ningún avance reportado</w:t>
      </w:r>
      <w:r w:rsidR="00201CAF" w:rsidRPr="001D77D9">
        <w:rPr>
          <w:rFonts w:ascii="Work Sans" w:eastAsia="Times New Roman" w:hAnsi="Work Sans" w:cs="Segoe UI"/>
          <w:kern w:val="0"/>
          <w:lang w:val="es-CO" w:eastAsia="es-CO"/>
          <w14:ligatures w14:val="none"/>
        </w:rPr>
        <w:t xml:space="preserve"> por parte de la entidad. </w:t>
      </w:r>
    </w:p>
    <w:p w14:paraId="7E6A907A" w14:textId="08568CE9" w:rsidR="008E5578" w:rsidRPr="001D77D9" w:rsidRDefault="006F2B8F" w:rsidP="008E5578">
      <w:pPr>
        <w:pStyle w:val="BodyText"/>
        <w:numPr>
          <w:ilvl w:val="0"/>
          <w:numId w:val="33"/>
        </w:numPr>
        <w:jc w:val="both"/>
        <w:rPr>
          <w:rFonts w:ascii="Work Sans" w:hAnsi="Work Sans"/>
          <w:lang w:val="es-CO"/>
        </w:rPr>
      </w:pPr>
      <w:r w:rsidRPr="001D77D9">
        <w:rPr>
          <w:rFonts w:ascii="Work Sans" w:eastAsia="Times New Roman" w:hAnsi="Work Sans" w:cs="Segoe UI"/>
          <w:b/>
          <w:bCs/>
          <w:kern w:val="0"/>
          <w:lang w:val="es-CO" w:eastAsia="es-CO"/>
          <w14:ligatures w14:val="none"/>
        </w:rPr>
        <w:t>Alcaldía de Condoto:</w:t>
      </w:r>
      <w:r w:rsidRPr="001D77D9">
        <w:rPr>
          <w:rFonts w:ascii="Work Sans" w:eastAsia="Times New Roman" w:hAnsi="Work Sans" w:cs="Segoe UI"/>
          <w:kern w:val="0"/>
          <w:lang w:val="es-CO" w:eastAsia="es-CO"/>
          <w14:ligatures w14:val="none"/>
        </w:rPr>
        <w:t xml:space="preserve"> Iniciativas activas en coordinación con DISPAC para instalar sistemas de generación enmarcados en los objetivos de los PDET. </w:t>
      </w:r>
      <w:r w:rsidR="00C34888" w:rsidRPr="001D77D9">
        <w:rPr>
          <w:rFonts w:ascii="Work Sans" w:eastAsia="Times New Roman" w:hAnsi="Work Sans" w:cs="Segoe UI"/>
          <w:kern w:val="0"/>
          <w:lang w:val="es-CO" w:eastAsia="es-CO"/>
          <w14:ligatures w14:val="none"/>
        </w:rPr>
        <w:t xml:space="preserve"> Sin embargo a la fecha no han remitido avances y/o información del estado</w:t>
      </w:r>
      <w:r w:rsidR="00201CAF" w:rsidRPr="001D77D9">
        <w:rPr>
          <w:rFonts w:ascii="Work Sans" w:eastAsia="Times New Roman" w:hAnsi="Work Sans" w:cs="Segoe UI"/>
          <w:kern w:val="0"/>
          <w:lang w:val="es-CO" w:eastAsia="es-CO"/>
          <w14:ligatures w14:val="none"/>
        </w:rPr>
        <w:t xml:space="preserve"> de posibles proyectos.</w:t>
      </w:r>
    </w:p>
    <w:p w14:paraId="2BFFC7BD" w14:textId="77777777" w:rsidR="00DE57D2" w:rsidRPr="001D77D9" w:rsidRDefault="00DE57D2" w:rsidP="00793068">
      <w:pPr>
        <w:pStyle w:val="BodyText"/>
        <w:rPr>
          <w:rFonts w:ascii="Work Sans" w:hAnsi="Work Sans"/>
          <w:b/>
          <w:lang w:val="es-CO"/>
        </w:rPr>
      </w:pPr>
    </w:p>
    <w:p w14:paraId="262AA029" w14:textId="47601C83" w:rsidR="00F678C7" w:rsidRPr="001D77D9" w:rsidRDefault="00201CAF" w:rsidP="003751E6">
      <w:pPr>
        <w:pStyle w:val="Heading2"/>
      </w:pPr>
      <w:r w:rsidRPr="001D77D9">
        <w:t xml:space="preserve">4. </w:t>
      </w:r>
      <w:r w:rsidR="00CD1A0A" w:rsidRPr="001D77D9">
        <w:t>Alerta Temprana 029-2020</w:t>
      </w:r>
      <w:r w:rsidR="00793068" w:rsidRPr="001D77D9">
        <w:t xml:space="preserve"> (</w:t>
      </w:r>
      <w:r w:rsidR="00954120" w:rsidRPr="001D77D9">
        <w:t>Páez</w:t>
      </w:r>
      <w:r w:rsidR="00793068" w:rsidRPr="001D77D9">
        <w:t>, Iquira)</w:t>
      </w:r>
    </w:p>
    <w:p w14:paraId="02CF8448" w14:textId="629CF532" w:rsidR="00C52F59" w:rsidRPr="001D77D9" w:rsidRDefault="00CD1A0A" w:rsidP="00C320B3">
      <w:pPr>
        <w:pStyle w:val="BodyText"/>
        <w:jc w:val="both"/>
        <w:rPr>
          <w:rFonts w:ascii="Work Sans" w:hAnsi="Work Sans"/>
          <w:lang w:val="es-CO"/>
        </w:rPr>
      </w:pPr>
      <w:r w:rsidRPr="001D77D9">
        <w:rPr>
          <w:rFonts w:ascii="Work Sans" w:hAnsi="Work Sans"/>
          <w:lang w:val="es-CO"/>
        </w:rPr>
        <w:t xml:space="preserve">La focalización del riesgo se halla en la zona compartida entre los departamentos de Huila y Cauca, región suroccidente del país. Comprende a Íquira en el Huila y Páez en el Cauca, municipios alojados en la </w:t>
      </w:r>
      <w:r w:rsidR="00793068" w:rsidRPr="001D77D9">
        <w:rPr>
          <w:rFonts w:ascii="Work Sans" w:hAnsi="Work Sans"/>
          <w:lang w:val="es-CO"/>
        </w:rPr>
        <w:t>Cordillera Central</w:t>
      </w:r>
      <w:r w:rsidRPr="001D77D9">
        <w:rPr>
          <w:rFonts w:ascii="Work Sans" w:hAnsi="Work Sans"/>
          <w:lang w:val="es-CO"/>
        </w:rPr>
        <w:t xml:space="preserve"> con una topografía predominantemente montañosa. El municipio de Íquira (Huila) se encuentra ubicado en la subregión occidental del departamento, a una distancia aproximada de 70 kilómetros de la capital, Neiva. </w:t>
      </w:r>
    </w:p>
    <w:p w14:paraId="05A14FB0" w14:textId="3A775E19" w:rsidR="00C52F59" w:rsidRPr="001D77D9" w:rsidRDefault="00CD1A0A" w:rsidP="00C320B3">
      <w:pPr>
        <w:pStyle w:val="BodyText"/>
        <w:jc w:val="both"/>
        <w:rPr>
          <w:rFonts w:ascii="Work Sans" w:hAnsi="Work Sans"/>
          <w:lang w:val="es-CO"/>
        </w:rPr>
      </w:pPr>
      <w:r w:rsidRPr="001D77D9">
        <w:rPr>
          <w:rFonts w:ascii="Work Sans" w:hAnsi="Work Sans"/>
          <w:lang w:val="es-CO"/>
        </w:rPr>
        <w:t xml:space="preserve">Los municipios de Íquira y Páez revisten especial importancia por cuanto presentan una relación histórica y directa con el conflicto armado, al haber sido una zona de fundación, repliegue y descanso de las FARC-EP desde la década de los años 60 y hasta la firma del Acuerdo Final para la terminación del Conflicto y la Construcción de una Paz Estable y Duradera, de noviembre de 2016 (en adelante Acuerdo de Paz). </w:t>
      </w:r>
    </w:p>
    <w:p w14:paraId="0703B1B9" w14:textId="11B24C3A" w:rsidR="00CD1A0A" w:rsidRPr="001D77D9" w:rsidRDefault="00CD1A0A" w:rsidP="00D004FF">
      <w:pPr>
        <w:pStyle w:val="BodyText"/>
        <w:jc w:val="both"/>
        <w:rPr>
          <w:rFonts w:ascii="Work Sans" w:hAnsi="Work Sans"/>
          <w:lang w:val="es-CO"/>
        </w:rPr>
      </w:pPr>
      <w:r w:rsidRPr="001D77D9">
        <w:rPr>
          <w:rFonts w:ascii="Work Sans" w:hAnsi="Work Sans"/>
          <w:lang w:val="es-CO"/>
        </w:rPr>
        <w:t xml:space="preserve">En conjunción con las actividades económicas ilegales desarrolladas en norte del Cauca, los municipios de Páez (Cauca) e Íquira (Huila) se constituyen en territorios de expansión de las citadas economías, incrementando en los últimos años la presencia de cultivos de uso ilícito en el territorio. Esto los configura rápidamente en un corredor complementario, tanto de movilidad como de comercialización de productos asociados con la producción de sustancias psicoactivas. </w:t>
      </w:r>
    </w:p>
    <w:p w14:paraId="38A3E8EA" w14:textId="3C856F37" w:rsidR="009D49C6" w:rsidRPr="00117B83" w:rsidRDefault="009D49C6" w:rsidP="00117B83">
      <w:pPr>
        <w:pStyle w:val="BodyText"/>
        <w:jc w:val="both"/>
        <w:rPr>
          <w:rStyle w:val="normaltextrun"/>
          <w:rFonts w:ascii="Work Sans" w:hAnsi="Work Sans"/>
          <w:lang w:val="es-CO"/>
        </w:rPr>
      </w:pPr>
      <w:r w:rsidRPr="001D77D9">
        <w:rPr>
          <w:rFonts w:ascii="Work Sans" w:hAnsi="Work Sans"/>
          <w:lang w:val="es-CO"/>
        </w:rPr>
        <w:t xml:space="preserve">Las comunicaciones enviadas al operador de Red y entes territoriales </w:t>
      </w:r>
      <w:r w:rsidR="00071CB6" w:rsidRPr="001D77D9">
        <w:rPr>
          <w:rFonts w:ascii="Work Sans" w:hAnsi="Work Sans"/>
          <w:lang w:val="es-CO"/>
        </w:rPr>
        <w:t xml:space="preserve">durante </w:t>
      </w:r>
      <w:r w:rsidR="00071CB6" w:rsidRPr="001D77D9">
        <w:rPr>
          <w:rFonts w:ascii="Work Sans" w:hAnsi="Work Sans"/>
          <w:b/>
          <w:bCs/>
          <w:lang w:val="es-CO"/>
        </w:rPr>
        <w:t>la vigencia 2024</w:t>
      </w:r>
      <w:r w:rsidR="00071CB6" w:rsidRPr="001D77D9">
        <w:rPr>
          <w:rFonts w:ascii="Work Sans" w:hAnsi="Work Sans"/>
          <w:lang w:val="es-CO"/>
        </w:rPr>
        <w:t xml:space="preserve"> </w:t>
      </w:r>
      <w:r w:rsidRPr="001D77D9">
        <w:rPr>
          <w:rFonts w:ascii="Work Sans" w:hAnsi="Work Sans"/>
          <w:lang w:val="es-CO"/>
        </w:rPr>
        <w:t xml:space="preserve">fueron bajos los siguientes radicados: </w:t>
      </w:r>
    </w:p>
    <w:tbl>
      <w:tblPr>
        <w:tblStyle w:val="TableGrid"/>
        <w:tblW w:w="0" w:type="auto"/>
        <w:jc w:val="center"/>
        <w:tblLook w:val="04A0" w:firstRow="1" w:lastRow="0" w:firstColumn="1" w:lastColumn="0" w:noHBand="0" w:noVBand="1"/>
      </w:tblPr>
      <w:tblGrid>
        <w:gridCol w:w="2306"/>
        <w:gridCol w:w="1892"/>
      </w:tblGrid>
      <w:tr w:rsidR="009D49C6" w:rsidRPr="001D77D9" w14:paraId="08C05198" w14:textId="77777777" w:rsidTr="00A12FC9">
        <w:trPr>
          <w:jc w:val="center"/>
        </w:trPr>
        <w:tc>
          <w:tcPr>
            <w:tcW w:w="0" w:type="auto"/>
          </w:tcPr>
          <w:p w14:paraId="0D7B50F1" w14:textId="20D56F6A" w:rsidR="009D49C6" w:rsidRPr="001D77D9" w:rsidRDefault="00FC0F70" w:rsidP="0077738F">
            <w:pPr>
              <w:pStyle w:val="BodyText"/>
              <w:spacing w:before="0" w:after="0"/>
              <w:jc w:val="center"/>
              <w:rPr>
                <w:rFonts w:ascii="Work Sans" w:hAnsi="Work Sans"/>
                <w:b/>
                <w:bCs/>
                <w:lang w:val="es-CO"/>
              </w:rPr>
            </w:pPr>
            <w:r>
              <w:rPr>
                <w:rFonts w:ascii="Work Sans" w:hAnsi="Work Sans"/>
                <w:b/>
                <w:bCs/>
                <w:lang w:val="es-CO"/>
              </w:rPr>
              <w:t>Número de Radicado</w:t>
            </w:r>
          </w:p>
        </w:tc>
        <w:tc>
          <w:tcPr>
            <w:tcW w:w="0" w:type="auto"/>
          </w:tcPr>
          <w:p w14:paraId="4EDCD410" w14:textId="1CD9581F" w:rsidR="009D49C6" w:rsidRPr="001D77D9" w:rsidRDefault="009D49C6" w:rsidP="0077738F">
            <w:pPr>
              <w:pStyle w:val="BodyText"/>
              <w:spacing w:before="0" w:after="0"/>
              <w:jc w:val="center"/>
              <w:rPr>
                <w:rFonts w:ascii="Work Sans" w:hAnsi="Work Sans"/>
                <w:b/>
                <w:bCs/>
                <w:lang w:val="es-CO"/>
              </w:rPr>
            </w:pPr>
            <w:r w:rsidRPr="001D77D9">
              <w:rPr>
                <w:rFonts w:ascii="Work Sans" w:hAnsi="Work Sans"/>
                <w:b/>
                <w:bCs/>
                <w:lang w:val="es-CO"/>
              </w:rPr>
              <w:t>Entidad</w:t>
            </w:r>
          </w:p>
        </w:tc>
      </w:tr>
      <w:tr w:rsidR="009D49C6" w:rsidRPr="001D77D9" w14:paraId="32E04B94" w14:textId="77777777" w:rsidTr="00A12FC9">
        <w:trPr>
          <w:jc w:val="center"/>
        </w:trPr>
        <w:tc>
          <w:tcPr>
            <w:tcW w:w="0" w:type="auto"/>
          </w:tcPr>
          <w:p w14:paraId="5506D749" w14:textId="2949FFE8"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2-2024-029276</w:t>
            </w:r>
          </w:p>
        </w:tc>
        <w:tc>
          <w:tcPr>
            <w:tcW w:w="0" w:type="auto"/>
          </w:tcPr>
          <w:p w14:paraId="027DE5AA" w14:textId="5913636D" w:rsidR="009D49C6" w:rsidRPr="001D77D9" w:rsidRDefault="009D49C6" w:rsidP="00A12FC9">
            <w:pPr>
              <w:pStyle w:val="BodyText"/>
              <w:spacing w:before="0" w:after="0"/>
              <w:rPr>
                <w:rFonts w:ascii="Work Sans" w:hAnsi="Work Sans"/>
                <w:lang w:val="es-CO"/>
              </w:rPr>
            </w:pPr>
            <w:r w:rsidRPr="001D77D9">
              <w:rPr>
                <w:rFonts w:ascii="Work Sans" w:hAnsi="Work Sans"/>
                <w:lang w:val="es-CO"/>
              </w:rPr>
              <w:t xml:space="preserve">Alcaldía de </w:t>
            </w:r>
            <w:r w:rsidR="6DFA6158" w:rsidRPr="001D77D9">
              <w:rPr>
                <w:rFonts w:ascii="Work Sans" w:hAnsi="Work Sans"/>
                <w:lang w:val="es-CO"/>
              </w:rPr>
              <w:t>Páez</w:t>
            </w:r>
          </w:p>
        </w:tc>
      </w:tr>
      <w:tr w:rsidR="009D49C6" w:rsidRPr="001D77D9" w14:paraId="67DA6894" w14:textId="77777777" w:rsidTr="00A12FC9">
        <w:trPr>
          <w:jc w:val="center"/>
        </w:trPr>
        <w:tc>
          <w:tcPr>
            <w:tcW w:w="0" w:type="auto"/>
          </w:tcPr>
          <w:p w14:paraId="61C035AC" w14:textId="53C659AC"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2-2024-029286</w:t>
            </w:r>
          </w:p>
        </w:tc>
        <w:tc>
          <w:tcPr>
            <w:tcW w:w="0" w:type="auto"/>
          </w:tcPr>
          <w:p w14:paraId="25D7EE37" w14:textId="7FD30215" w:rsidR="009D49C6" w:rsidRPr="001D77D9" w:rsidRDefault="009D49C6" w:rsidP="00A12FC9">
            <w:pPr>
              <w:pStyle w:val="BodyText"/>
              <w:spacing w:before="0" w:after="0"/>
              <w:rPr>
                <w:rFonts w:ascii="Work Sans" w:hAnsi="Work Sans"/>
                <w:lang w:val="es-CO"/>
              </w:rPr>
            </w:pPr>
            <w:r w:rsidRPr="001D77D9">
              <w:rPr>
                <w:rFonts w:ascii="Work Sans" w:hAnsi="Work Sans"/>
                <w:lang w:val="es-CO"/>
              </w:rPr>
              <w:t>Alcaldía de Iquira</w:t>
            </w:r>
          </w:p>
        </w:tc>
      </w:tr>
      <w:tr w:rsidR="009D49C6" w:rsidRPr="001D77D9" w14:paraId="712C5BED" w14:textId="77777777" w:rsidTr="00A12FC9">
        <w:trPr>
          <w:jc w:val="center"/>
        </w:trPr>
        <w:tc>
          <w:tcPr>
            <w:tcW w:w="0" w:type="auto"/>
          </w:tcPr>
          <w:p w14:paraId="40EAE33C" w14:textId="5837B8BB"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2-2024-029286</w:t>
            </w:r>
          </w:p>
        </w:tc>
        <w:tc>
          <w:tcPr>
            <w:tcW w:w="0" w:type="auto"/>
          </w:tcPr>
          <w:p w14:paraId="0E1C5D1A" w14:textId="76257F3D" w:rsidR="009D49C6" w:rsidRPr="001D77D9" w:rsidRDefault="009D49C6" w:rsidP="00A12FC9">
            <w:pPr>
              <w:pStyle w:val="BodyText"/>
              <w:spacing w:before="0" w:after="0"/>
              <w:rPr>
                <w:rFonts w:ascii="Work Sans" w:hAnsi="Work Sans"/>
                <w:lang w:val="es-CO"/>
              </w:rPr>
            </w:pPr>
            <w:r w:rsidRPr="001D77D9">
              <w:rPr>
                <w:rFonts w:ascii="Work Sans" w:hAnsi="Work Sans"/>
                <w:lang w:val="es-CO"/>
              </w:rPr>
              <w:t>Alcaldía de Iquira</w:t>
            </w:r>
          </w:p>
        </w:tc>
      </w:tr>
      <w:tr w:rsidR="009D49C6" w:rsidRPr="001D77D9" w14:paraId="763674FC" w14:textId="77777777" w:rsidTr="00A12FC9">
        <w:trPr>
          <w:jc w:val="center"/>
        </w:trPr>
        <w:tc>
          <w:tcPr>
            <w:tcW w:w="0" w:type="auto"/>
          </w:tcPr>
          <w:p w14:paraId="4DCF76C0" w14:textId="43ABE19A"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2-2026-041445</w:t>
            </w:r>
          </w:p>
        </w:tc>
        <w:tc>
          <w:tcPr>
            <w:tcW w:w="0" w:type="auto"/>
          </w:tcPr>
          <w:p w14:paraId="2B0B93EB" w14:textId="38728973" w:rsidR="009D49C6" w:rsidRPr="001D77D9" w:rsidRDefault="009D49C6" w:rsidP="00A12FC9">
            <w:pPr>
              <w:pStyle w:val="BodyText"/>
              <w:spacing w:before="0" w:after="0"/>
              <w:rPr>
                <w:rFonts w:ascii="Work Sans" w:hAnsi="Work Sans"/>
                <w:lang w:val="es-CO"/>
              </w:rPr>
            </w:pPr>
            <w:r w:rsidRPr="001D77D9">
              <w:rPr>
                <w:rFonts w:ascii="Work Sans" w:hAnsi="Work Sans"/>
                <w:lang w:val="es-CO"/>
              </w:rPr>
              <w:t xml:space="preserve">Alcaldía de </w:t>
            </w:r>
            <w:r w:rsidR="6CD51638" w:rsidRPr="001D77D9">
              <w:rPr>
                <w:rFonts w:ascii="Work Sans" w:hAnsi="Work Sans"/>
                <w:lang w:val="es-CO"/>
              </w:rPr>
              <w:t>Páez</w:t>
            </w:r>
          </w:p>
        </w:tc>
      </w:tr>
      <w:tr w:rsidR="009D49C6" w:rsidRPr="001D77D9" w14:paraId="41DB2BCF" w14:textId="77777777" w:rsidTr="00A12FC9">
        <w:trPr>
          <w:jc w:val="center"/>
        </w:trPr>
        <w:tc>
          <w:tcPr>
            <w:tcW w:w="0" w:type="auto"/>
          </w:tcPr>
          <w:p w14:paraId="2232E6DA" w14:textId="3D6BC2B3"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2-2024-041568</w:t>
            </w:r>
          </w:p>
        </w:tc>
        <w:tc>
          <w:tcPr>
            <w:tcW w:w="0" w:type="auto"/>
          </w:tcPr>
          <w:p w14:paraId="15CF040D" w14:textId="30F237D1" w:rsidR="009D49C6" w:rsidRPr="001D77D9" w:rsidRDefault="009D49C6" w:rsidP="00A12FC9">
            <w:pPr>
              <w:pStyle w:val="BodyText"/>
              <w:spacing w:before="0" w:after="0"/>
              <w:rPr>
                <w:rFonts w:ascii="Work Sans" w:hAnsi="Work Sans"/>
                <w:lang w:val="es-CO"/>
              </w:rPr>
            </w:pPr>
            <w:r w:rsidRPr="001D77D9">
              <w:rPr>
                <w:rFonts w:ascii="Work Sans" w:hAnsi="Work Sans"/>
                <w:lang w:val="es-CO"/>
              </w:rPr>
              <w:t>Alcaldía de Iquira</w:t>
            </w:r>
          </w:p>
        </w:tc>
      </w:tr>
      <w:tr w:rsidR="009D49C6" w:rsidRPr="001D77D9" w14:paraId="4F03363F" w14:textId="77777777" w:rsidTr="00A12FC9">
        <w:trPr>
          <w:jc w:val="center"/>
        </w:trPr>
        <w:tc>
          <w:tcPr>
            <w:tcW w:w="0" w:type="auto"/>
          </w:tcPr>
          <w:p w14:paraId="102C69D0" w14:textId="180469C1" w:rsidR="009D49C6" w:rsidRPr="001D77D9" w:rsidRDefault="009D49C6" w:rsidP="00A12FC9">
            <w:pPr>
              <w:pStyle w:val="BodyText"/>
              <w:spacing w:before="0" w:after="0"/>
              <w:rPr>
                <w:rFonts w:ascii="Work Sans" w:hAnsi="Work Sans"/>
                <w:lang w:val="es-CO"/>
              </w:rPr>
            </w:pPr>
            <w:r w:rsidRPr="001D77D9">
              <w:rPr>
                <w:rFonts w:ascii="Work Sans" w:hAnsi="Work Sans"/>
                <w:lang w:val="es-CO"/>
              </w:rPr>
              <w:t>2-2024-034068</w:t>
            </w:r>
          </w:p>
        </w:tc>
        <w:tc>
          <w:tcPr>
            <w:tcW w:w="0" w:type="auto"/>
          </w:tcPr>
          <w:p w14:paraId="12E3FA3A" w14:textId="7C90A563" w:rsidR="009D49C6" w:rsidRPr="001D77D9" w:rsidRDefault="009D49C6" w:rsidP="00A12FC9">
            <w:pPr>
              <w:pStyle w:val="BodyText"/>
              <w:spacing w:before="0" w:after="0"/>
              <w:rPr>
                <w:rFonts w:ascii="Work Sans" w:hAnsi="Work Sans"/>
                <w:lang w:val="es-CO"/>
              </w:rPr>
            </w:pPr>
            <w:r w:rsidRPr="001D77D9">
              <w:rPr>
                <w:rFonts w:ascii="Work Sans" w:hAnsi="Work Sans"/>
                <w:lang w:val="es-CO"/>
              </w:rPr>
              <w:t xml:space="preserve">Alcaldía de </w:t>
            </w:r>
            <w:r w:rsidR="00A22FA2" w:rsidRPr="001D77D9">
              <w:rPr>
                <w:rFonts w:ascii="Work Sans" w:hAnsi="Work Sans"/>
                <w:lang w:val="es-CO"/>
              </w:rPr>
              <w:t>Páez</w:t>
            </w:r>
          </w:p>
        </w:tc>
      </w:tr>
    </w:tbl>
    <w:p w14:paraId="19E581AB" w14:textId="77777777" w:rsidR="009D49C6" w:rsidRPr="001D77D9" w:rsidRDefault="009D49C6" w:rsidP="009D49C6">
      <w:pPr>
        <w:pStyle w:val="BodyText"/>
        <w:rPr>
          <w:rFonts w:ascii="Work Sans" w:hAnsi="Work Sans"/>
          <w:lang w:val="es-CO"/>
        </w:rPr>
      </w:pPr>
    </w:p>
    <w:p w14:paraId="661BBD6E" w14:textId="4FEBD12B" w:rsidR="00E30637" w:rsidRPr="001D77D9" w:rsidRDefault="00E30637" w:rsidP="00E30637">
      <w:pPr>
        <w:pStyle w:val="FirstParagraph"/>
        <w:jc w:val="both"/>
        <w:rPr>
          <w:rFonts w:ascii="Work Sans" w:hAnsi="Work Sans"/>
          <w:lang w:val="es-CO"/>
        </w:rPr>
      </w:pPr>
      <w:r w:rsidRPr="001D77D9">
        <w:rPr>
          <w:rFonts w:ascii="Work Sans" w:hAnsi="Work Sans"/>
          <w:b/>
          <w:lang w:val="es-CO"/>
        </w:rPr>
        <w:t xml:space="preserve">En el año 2025 </w:t>
      </w:r>
      <w:r w:rsidR="00117B83" w:rsidRPr="00117B83">
        <w:rPr>
          <w:rFonts w:ascii="Work Sans" w:hAnsi="Work Sans"/>
          <w:bCs/>
          <w:lang w:val="es-CO"/>
        </w:rPr>
        <w:t xml:space="preserve">se enviaron comunicaciones </w:t>
      </w:r>
      <w:r w:rsidR="00D9035B" w:rsidRPr="00117B83">
        <w:rPr>
          <w:rFonts w:ascii="Work Sans" w:hAnsi="Work Sans"/>
          <w:bCs/>
          <w:lang w:val="es-CO"/>
        </w:rPr>
        <w:t>a través de los siguientes radicados:</w:t>
      </w:r>
      <w:r w:rsidR="00D9035B" w:rsidRPr="001D77D9">
        <w:rPr>
          <w:rFonts w:ascii="Work Sans" w:hAnsi="Work Sans"/>
          <w:lang w:val="es-CO"/>
        </w:rPr>
        <w:t xml:space="preserve"> </w:t>
      </w:r>
    </w:p>
    <w:tbl>
      <w:tblPr>
        <w:tblStyle w:val="TableGrid"/>
        <w:tblW w:w="0" w:type="auto"/>
        <w:jc w:val="center"/>
        <w:tblLook w:val="04A0" w:firstRow="1" w:lastRow="0" w:firstColumn="1" w:lastColumn="0" w:noHBand="0" w:noVBand="1"/>
      </w:tblPr>
      <w:tblGrid>
        <w:gridCol w:w="2306"/>
        <w:gridCol w:w="4533"/>
      </w:tblGrid>
      <w:tr w:rsidR="00D9035B" w:rsidRPr="001D77D9" w14:paraId="477C6F14" w14:textId="77777777" w:rsidTr="00CE5E40">
        <w:trPr>
          <w:jc w:val="center"/>
        </w:trPr>
        <w:tc>
          <w:tcPr>
            <w:tcW w:w="0" w:type="auto"/>
          </w:tcPr>
          <w:p w14:paraId="7E37F3BC" w14:textId="019442C7" w:rsidR="00D9035B" w:rsidRPr="001D77D9" w:rsidRDefault="00D9035B" w:rsidP="0077738F">
            <w:pPr>
              <w:pStyle w:val="BodyText"/>
              <w:spacing w:before="0" w:after="0"/>
              <w:jc w:val="center"/>
              <w:rPr>
                <w:rFonts w:ascii="Work Sans" w:hAnsi="Work Sans"/>
                <w:b/>
                <w:bCs/>
                <w:lang w:val="es-CO"/>
              </w:rPr>
            </w:pPr>
            <w:r w:rsidRPr="001D77D9">
              <w:rPr>
                <w:rFonts w:ascii="Work Sans" w:hAnsi="Work Sans"/>
                <w:b/>
                <w:bCs/>
                <w:lang w:val="es-CO"/>
              </w:rPr>
              <w:t>Numero de Radicado</w:t>
            </w:r>
          </w:p>
        </w:tc>
        <w:tc>
          <w:tcPr>
            <w:tcW w:w="0" w:type="auto"/>
          </w:tcPr>
          <w:p w14:paraId="438E5C6C" w14:textId="5E2D7E5F" w:rsidR="00D9035B" w:rsidRPr="001D77D9" w:rsidRDefault="00D9035B" w:rsidP="0077738F">
            <w:pPr>
              <w:pStyle w:val="BodyText"/>
              <w:spacing w:before="0" w:after="0"/>
              <w:jc w:val="center"/>
              <w:rPr>
                <w:rFonts w:ascii="Work Sans" w:hAnsi="Work Sans"/>
                <w:b/>
                <w:bCs/>
                <w:lang w:val="es-CO"/>
              </w:rPr>
            </w:pPr>
            <w:r w:rsidRPr="001D77D9">
              <w:rPr>
                <w:rFonts w:ascii="Work Sans" w:hAnsi="Work Sans"/>
                <w:b/>
                <w:bCs/>
                <w:lang w:val="es-CO"/>
              </w:rPr>
              <w:t>Entidad</w:t>
            </w:r>
          </w:p>
        </w:tc>
      </w:tr>
      <w:tr w:rsidR="00117B83" w:rsidRPr="001D77D9" w14:paraId="51E24CC0" w14:textId="77777777" w:rsidTr="00CE5E40">
        <w:trPr>
          <w:jc w:val="center"/>
        </w:trPr>
        <w:tc>
          <w:tcPr>
            <w:tcW w:w="0" w:type="auto"/>
          </w:tcPr>
          <w:p w14:paraId="0BBE35EC" w14:textId="460B4653" w:rsidR="00117B83" w:rsidRPr="001D77D9" w:rsidRDefault="00117B83" w:rsidP="00117B83">
            <w:pPr>
              <w:pStyle w:val="BodyText"/>
              <w:spacing w:before="0" w:after="0"/>
              <w:rPr>
                <w:rFonts w:ascii="Work Sans" w:hAnsi="Work Sans"/>
                <w:lang w:val="es-CO"/>
              </w:rPr>
            </w:pPr>
            <w:r w:rsidRPr="001D77D9">
              <w:rPr>
                <w:rFonts w:ascii="Work Sans" w:hAnsi="Work Sans"/>
                <w:lang w:val="es-CO"/>
              </w:rPr>
              <w:t>2-2025-032086</w:t>
            </w:r>
          </w:p>
        </w:tc>
        <w:tc>
          <w:tcPr>
            <w:tcW w:w="0" w:type="auto"/>
          </w:tcPr>
          <w:p w14:paraId="1B27688B" w14:textId="4576AF7A" w:rsidR="00117B83" w:rsidRPr="001D77D9" w:rsidRDefault="00117B83" w:rsidP="00117B83">
            <w:pPr>
              <w:pStyle w:val="BodyText"/>
              <w:spacing w:before="0" w:after="0"/>
              <w:rPr>
                <w:rFonts w:ascii="Work Sans" w:hAnsi="Work Sans"/>
                <w:lang w:val="es-CO"/>
              </w:rPr>
            </w:pPr>
            <w:r w:rsidRPr="001D77D9">
              <w:rPr>
                <w:rFonts w:ascii="Work Sans" w:hAnsi="Work Sans"/>
                <w:lang w:val="es-CO"/>
              </w:rPr>
              <w:t xml:space="preserve">Compañía </w:t>
            </w:r>
            <w:r w:rsidR="00A22FA2" w:rsidRPr="001D77D9">
              <w:rPr>
                <w:rFonts w:ascii="Work Sans" w:hAnsi="Work Sans"/>
                <w:lang w:val="es-CO"/>
              </w:rPr>
              <w:t>Energética</w:t>
            </w:r>
            <w:r w:rsidRPr="001D77D9">
              <w:rPr>
                <w:rFonts w:ascii="Work Sans" w:hAnsi="Work Sans"/>
                <w:lang w:val="es-CO"/>
              </w:rPr>
              <w:t xml:space="preserve"> de Occidente SA. E.S.P.</w:t>
            </w:r>
          </w:p>
        </w:tc>
      </w:tr>
      <w:tr w:rsidR="00117B83" w:rsidRPr="001D77D9" w14:paraId="467CDABF" w14:textId="77777777" w:rsidTr="00CE5E40">
        <w:trPr>
          <w:jc w:val="center"/>
        </w:trPr>
        <w:tc>
          <w:tcPr>
            <w:tcW w:w="0" w:type="auto"/>
          </w:tcPr>
          <w:p w14:paraId="71A73AB0" w14:textId="3337392C" w:rsidR="00117B83" w:rsidRPr="001D77D9" w:rsidRDefault="00117B83" w:rsidP="00117B83">
            <w:pPr>
              <w:pStyle w:val="BodyText"/>
              <w:spacing w:before="0" w:after="0"/>
              <w:rPr>
                <w:rFonts w:ascii="Work Sans" w:hAnsi="Work Sans"/>
                <w:lang w:val="es-CO"/>
              </w:rPr>
            </w:pPr>
            <w:r w:rsidRPr="001D77D9">
              <w:rPr>
                <w:rFonts w:ascii="Work Sans" w:hAnsi="Work Sans"/>
                <w:lang w:val="es-CO"/>
              </w:rPr>
              <w:t>2-2025-023312</w:t>
            </w:r>
          </w:p>
        </w:tc>
        <w:tc>
          <w:tcPr>
            <w:tcW w:w="0" w:type="auto"/>
          </w:tcPr>
          <w:p w14:paraId="37836314" w14:textId="6AFA305F" w:rsidR="00117B83" w:rsidRPr="001D77D9" w:rsidRDefault="00117B83" w:rsidP="00117B83">
            <w:pPr>
              <w:pStyle w:val="BodyText"/>
              <w:spacing w:before="0" w:after="0"/>
              <w:rPr>
                <w:rFonts w:ascii="Work Sans" w:hAnsi="Work Sans"/>
                <w:lang w:val="es-CO"/>
              </w:rPr>
            </w:pPr>
            <w:r w:rsidRPr="00E5491B">
              <w:rPr>
                <w:rFonts w:ascii="Work Sans" w:hAnsi="Work Sans"/>
                <w:lang w:val="es-CO"/>
              </w:rPr>
              <w:t>Electrificadora del Huila SA ESP</w:t>
            </w:r>
          </w:p>
        </w:tc>
      </w:tr>
      <w:tr w:rsidR="00117B83" w:rsidRPr="001D77D9" w14:paraId="57C7E0EB" w14:textId="77777777" w:rsidTr="00CE5E40">
        <w:trPr>
          <w:jc w:val="center"/>
        </w:trPr>
        <w:tc>
          <w:tcPr>
            <w:tcW w:w="0" w:type="auto"/>
          </w:tcPr>
          <w:p w14:paraId="3EE09B1E" w14:textId="3603E8D0" w:rsidR="00117B83" w:rsidRPr="001D77D9" w:rsidRDefault="00117B83" w:rsidP="00117B83">
            <w:pPr>
              <w:pStyle w:val="BodyText"/>
              <w:spacing w:before="0" w:after="0"/>
              <w:rPr>
                <w:rFonts w:ascii="Work Sans" w:hAnsi="Work Sans"/>
                <w:lang w:val="es-CO"/>
              </w:rPr>
            </w:pPr>
            <w:r w:rsidRPr="001D77D9">
              <w:rPr>
                <w:rFonts w:ascii="Work Sans" w:hAnsi="Work Sans"/>
                <w:lang w:val="es-CO"/>
              </w:rPr>
              <w:t>2-2025-023314</w:t>
            </w:r>
          </w:p>
        </w:tc>
        <w:tc>
          <w:tcPr>
            <w:tcW w:w="0" w:type="auto"/>
          </w:tcPr>
          <w:p w14:paraId="49AB9D8C" w14:textId="021E3268" w:rsidR="00117B83" w:rsidRPr="001D77D9" w:rsidRDefault="00117B83" w:rsidP="00117B83">
            <w:pPr>
              <w:pStyle w:val="BodyText"/>
              <w:spacing w:before="0" w:after="0"/>
              <w:rPr>
                <w:rFonts w:ascii="Work Sans" w:hAnsi="Work Sans"/>
                <w:lang w:val="es-CO"/>
              </w:rPr>
            </w:pPr>
            <w:r w:rsidRPr="00E5491B">
              <w:rPr>
                <w:rFonts w:ascii="Work Sans" w:hAnsi="Work Sans"/>
                <w:lang w:val="es-CO"/>
              </w:rPr>
              <w:t>Electrificadora del Huila SA ESP</w:t>
            </w:r>
          </w:p>
        </w:tc>
      </w:tr>
    </w:tbl>
    <w:p w14:paraId="68BDD113" w14:textId="77777777" w:rsidR="00117B83" w:rsidRDefault="00117B83" w:rsidP="00E30637">
      <w:pPr>
        <w:pStyle w:val="FirstParagraph"/>
        <w:jc w:val="both"/>
        <w:rPr>
          <w:rFonts w:ascii="Work Sans" w:hAnsi="Work Sans"/>
          <w:lang w:val="es-CO"/>
        </w:rPr>
      </w:pPr>
    </w:p>
    <w:p w14:paraId="1CE9B3AC" w14:textId="4AB3DF67" w:rsidR="00117B83" w:rsidRPr="001D77D9" w:rsidRDefault="00117B83" w:rsidP="00117B83">
      <w:pPr>
        <w:pStyle w:val="FirstParagraph"/>
        <w:jc w:val="both"/>
        <w:rPr>
          <w:rFonts w:ascii="Work Sans" w:hAnsi="Work Sans"/>
          <w:b/>
          <w:lang w:val="es-CO"/>
        </w:rPr>
      </w:pPr>
      <w:r w:rsidRPr="001D77D9">
        <w:rPr>
          <w:rFonts w:ascii="Work Sans" w:hAnsi="Work Sans"/>
          <w:b/>
          <w:lang w:val="es-CO"/>
        </w:rPr>
        <w:t xml:space="preserve">En el año 2026 </w:t>
      </w:r>
      <w:r w:rsidRPr="00117B83">
        <w:rPr>
          <w:rFonts w:ascii="Work Sans" w:hAnsi="Work Sans"/>
          <w:bCs/>
          <w:lang w:val="es-CO"/>
        </w:rPr>
        <w:t xml:space="preserve">se han realizado las siguientes comunicaciones a los </w:t>
      </w:r>
      <w:r w:rsidR="0033067C">
        <w:rPr>
          <w:rFonts w:ascii="Work Sans" w:hAnsi="Work Sans"/>
          <w:bCs/>
          <w:lang w:val="es-CO"/>
        </w:rPr>
        <w:t>Operadores de Red</w:t>
      </w:r>
      <w:r w:rsidRPr="00117B83">
        <w:rPr>
          <w:rFonts w:ascii="Work Sans" w:hAnsi="Work Sans"/>
          <w:bCs/>
          <w:lang w:val="es-CO"/>
        </w:rPr>
        <w:t xml:space="preserve"> bajo los siguientes radicados:</w:t>
      </w:r>
      <w:r w:rsidRPr="001D77D9">
        <w:rPr>
          <w:rFonts w:ascii="Work Sans" w:hAnsi="Work Sans"/>
          <w:b/>
          <w:lang w:val="es-CO"/>
        </w:rPr>
        <w:t xml:space="preserve"> </w:t>
      </w:r>
    </w:p>
    <w:tbl>
      <w:tblPr>
        <w:tblStyle w:val="TableGrid"/>
        <w:tblW w:w="0" w:type="auto"/>
        <w:jc w:val="center"/>
        <w:tblLook w:val="04A0" w:firstRow="1" w:lastRow="0" w:firstColumn="1" w:lastColumn="0" w:noHBand="0" w:noVBand="1"/>
      </w:tblPr>
      <w:tblGrid>
        <w:gridCol w:w="2306"/>
        <w:gridCol w:w="4533"/>
      </w:tblGrid>
      <w:tr w:rsidR="00117B83" w:rsidRPr="001D77D9" w14:paraId="65943FCD" w14:textId="77777777" w:rsidTr="00117B83">
        <w:trPr>
          <w:jc w:val="center"/>
        </w:trPr>
        <w:tc>
          <w:tcPr>
            <w:tcW w:w="0" w:type="auto"/>
          </w:tcPr>
          <w:p w14:paraId="4C9E811C" w14:textId="77777777" w:rsidR="00117B83" w:rsidRPr="001D77D9" w:rsidRDefault="00117B83" w:rsidP="00F901EC">
            <w:pPr>
              <w:pStyle w:val="BodyText"/>
              <w:spacing w:before="0" w:after="0"/>
              <w:jc w:val="center"/>
              <w:rPr>
                <w:rFonts w:ascii="Work Sans" w:hAnsi="Work Sans"/>
                <w:b/>
                <w:bCs/>
                <w:lang w:val="es-CO"/>
              </w:rPr>
            </w:pPr>
            <w:r w:rsidRPr="001D77D9">
              <w:rPr>
                <w:rFonts w:ascii="Work Sans" w:hAnsi="Work Sans"/>
                <w:b/>
                <w:bCs/>
                <w:lang w:val="es-CO"/>
              </w:rPr>
              <w:t>Numero de Radicado</w:t>
            </w:r>
          </w:p>
        </w:tc>
        <w:tc>
          <w:tcPr>
            <w:tcW w:w="0" w:type="auto"/>
          </w:tcPr>
          <w:p w14:paraId="77CBEEC7" w14:textId="77777777" w:rsidR="00117B83" w:rsidRPr="001D77D9" w:rsidRDefault="00117B83" w:rsidP="00F901EC">
            <w:pPr>
              <w:pStyle w:val="BodyText"/>
              <w:spacing w:before="0" w:after="0"/>
              <w:jc w:val="center"/>
              <w:rPr>
                <w:rFonts w:ascii="Work Sans" w:hAnsi="Work Sans"/>
                <w:b/>
                <w:bCs/>
                <w:lang w:val="es-CO"/>
              </w:rPr>
            </w:pPr>
            <w:r w:rsidRPr="001D77D9">
              <w:rPr>
                <w:rFonts w:ascii="Work Sans" w:hAnsi="Work Sans"/>
                <w:b/>
                <w:bCs/>
                <w:lang w:val="es-CO"/>
              </w:rPr>
              <w:t>Entidad</w:t>
            </w:r>
          </w:p>
        </w:tc>
      </w:tr>
      <w:tr w:rsidR="00117B83" w:rsidRPr="001D77D9" w14:paraId="4F14F073" w14:textId="77777777" w:rsidTr="00117B83">
        <w:trPr>
          <w:jc w:val="center"/>
        </w:trPr>
        <w:tc>
          <w:tcPr>
            <w:tcW w:w="0" w:type="auto"/>
          </w:tcPr>
          <w:p w14:paraId="036090E4" w14:textId="77777777" w:rsidR="00117B83" w:rsidRPr="001D77D9" w:rsidRDefault="00117B83" w:rsidP="00F901EC">
            <w:pPr>
              <w:pStyle w:val="BodyText"/>
              <w:spacing w:before="0" w:after="0"/>
              <w:rPr>
                <w:rFonts w:ascii="Work Sans" w:hAnsi="Work Sans"/>
                <w:lang w:val="es-CO"/>
              </w:rPr>
            </w:pPr>
            <w:r w:rsidRPr="001D77D9">
              <w:rPr>
                <w:rFonts w:ascii="Work Sans" w:hAnsi="Work Sans"/>
                <w:lang w:val="es-CO"/>
              </w:rPr>
              <w:t>2-2026-022259</w:t>
            </w:r>
          </w:p>
        </w:tc>
        <w:tc>
          <w:tcPr>
            <w:tcW w:w="0" w:type="auto"/>
          </w:tcPr>
          <w:p w14:paraId="2AA32025" w14:textId="4CEAED6C" w:rsidR="00117B83" w:rsidRPr="001D77D9" w:rsidRDefault="00117B83" w:rsidP="00F901EC">
            <w:pPr>
              <w:pStyle w:val="BodyText"/>
              <w:spacing w:before="0" w:after="0"/>
              <w:rPr>
                <w:rFonts w:ascii="Work Sans" w:hAnsi="Work Sans"/>
                <w:lang w:val="es-CO"/>
              </w:rPr>
            </w:pPr>
            <w:r w:rsidRPr="001D77D9">
              <w:rPr>
                <w:rFonts w:ascii="Work Sans" w:hAnsi="Work Sans"/>
                <w:lang w:val="es-CO"/>
              </w:rPr>
              <w:t xml:space="preserve">Compañía </w:t>
            </w:r>
            <w:r w:rsidR="00A22FA2" w:rsidRPr="001D77D9">
              <w:rPr>
                <w:rFonts w:ascii="Work Sans" w:hAnsi="Work Sans"/>
                <w:lang w:val="es-CO"/>
              </w:rPr>
              <w:t>Energética</w:t>
            </w:r>
            <w:r w:rsidRPr="001D77D9">
              <w:rPr>
                <w:rFonts w:ascii="Work Sans" w:hAnsi="Work Sans"/>
                <w:lang w:val="es-CO"/>
              </w:rPr>
              <w:t xml:space="preserve"> de Occidente SA. E.S.P.</w:t>
            </w:r>
          </w:p>
        </w:tc>
      </w:tr>
      <w:tr w:rsidR="00117B83" w:rsidRPr="001D77D9" w14:paraId="732F7DB6" w14:textId="77777777" w:rsidTr="00117B83">
        <w:trPr>
          <w:jc w:val="center"/>
        </w:trPr>
        <w:tc>
          <w:tcPr>
            <w:tcW w:w="0" w:type="auto"/>
          </w:tcPr>
          <w:p w14:paraId="715950C7" w14:textId="77777777" w:rsidR="00117B83" w:rsidRPr="001D77D9" w:rsidRDefault="00117B83" w:rsidP="00F901EC">
            <w:pPr>
              <w:pStyle w:val="BodyText"/>
              <w:spacing w:before="0" w:after="0"/>
              <w:rPr>
                <w:rFonts w:ascii="Work Sans" w:hAnsi="Work Sans"/>
                <w:lang w:val="es-CO"/>
              </w:rPr>
            </w:pPr>
            <w:r w:rsidRPr="001D77D9">
              <w:rPr>
                <w:rFonts w:ascii="Work Sans" w:hAnsi="Work Sans"/>
                <w:lang w:val="es-CO"/>
              </w:rPr>
              <w:t>2-2026-022262</w:t>
            </w:r>
          </w:p>
        </w:tc>
        <w:tc>
          <w:tcPr>
            <w:tcW w:w="0" w:type="auto"/>
          </w:tcPr>
          <w:p w14:paraId="0A7CDCCE" w14:textId="77777777" w:rsidR="00117B83" w:rsidRPr="001D77D9" w:rsidRDefault="00117B83" w:rsidP="00F901EC">
            <w:pPr>
              <w:pStyle w:val="BodyText"/>
              <w:spacing w:before="0" w:after="0"/>
              <w:rPr>
                <w:rFonts w:ascii="Work Sans" w:hAnsi="Work Sans"/>
                <w:lang w:val="es-CO"/>
              </w:rPr>
            </w:pPr>
            <w:r w:rsidRPr="001D77D9">
              <w:rPr>
                <w:rFonts w:ascii="Work Sans" w:hAnsi="Work Sans"/>
                <w:lang w:val="es-CO"/>
              </w:rPr>
              <w:t>Electrificadora del Huila SA ESP</w:t>
            </w:r>
          </w:p>
        </w:tc>
      </w:tr>
    </w:tbl>
    <w:p w14:paraId="5EEBF382" w14:textId="77777777" w:rsidR="00117B83" w:rsidRPr="00117B83" w:rsidRDefault="00117B83" w:rsidP="0033067C"/>
    <w:p w14:paraId="1C12307E" w14:textId="1CB48E8B" w:rsidR="0033067C" w:rsidRDefault="00FC0F70" w:rsidP="00FC0F70">
      <w:pPr>
        <w:jc w:val="both"/>
        <w:rPr>
          <w:rFonts w:ascii="Work Sans" w:hAnsi="Work Sans"/>
          <w:sz w:val="24"/>
          <w:szCs w:val="24"/>
          <w:lang w:eastAsia="es-CO"/>
        </w:rPr>
      </w:pPr>
      <w:r>
        <w:rPr>
          <w:rFonts w:ascii="Work Sans" w:hAnsi="Work Sans"/>
          <w:sz w:val="24"/>
          <w:szCs w:val="24"/>
        </w:rPr>
        <w:t>E</w:t>
      </w:r>
      <w:r w:rsidRPr="001D77D9">
        <w:rPr>
          <w:rFonts w:ascii="Work Sans" w:hAnsi="Work Sans"/>
          <w:sz w:val="24"/>
          <w:szCs w:val="24"/>
          <w:lang w:eastAsia="es-CO"/>
        </w:rPr>
        <w:t>n función de las comunicaciones y el trabajo coordinado entre el Ministerio de Minas y Energía y las entidades mencionadas, los siguientes son los resultados obtenidos:</w:t>
      </w:r>
    </w:p>
    <w:p w14:paraId="385CF2A1" w14:textId="77777777" w:rsidR="00FC0F70" w:rsidRPr="00FC0F70" w:rsidRDefault="00FC0F70" w:rsidP="00FC0F70">
      <w:pPr>
        <w:jc w:val="both"/>
        <w:rPr>
          <w:rFonts w:ascii="Work Sans" w:hAnsi="Work Sans"/>
          <w:sz w:val="24"/>
          <w:szCs w:val="24"/>
          <w:lang w:eastAsia="es-CO"/>
        </w:rPr>
      </w:pPr>
    </w:p>
    <w:p w14:paraId="58AF49F2" w14:textId="413269C6" w:rsidR="0033067C" w:rsidRDefault="0033067C" w:rsidP="0033067C">
      <w:pPr>
        <w:pStyle w:val="Heading3"/>
      </w:pPr>
      <w:r>
        <w:t>Resultados Operadores de Red</w:t>
      </w:r>
    </w:p>
    <w:p w14:paraId="234BF298" w14:textId="50B3ED0D" w:rsidR="0033067C" w:rsidRPr="0033067C" w:rsidRDefault="0033067C" w:rsidP="0033067C">
      <w:pPr>
        <w:pStyle w:val="ListParagraph"/>
        <w:numPr>
          <w:ilvl w:val="0"/>
          <w:numId w:val="23"/>
        </w:numPr>
        <w:jc w:val="both"/>
      </w:pPr>
      <w:r w:rsidRPr="001D7783">
        <w:rPr>
          <w:rFonts w:ascii="Work Sans" w:eastAsia="Times New Roman" w:hAnsi="Work Sans" w:cs="Segoe UI"/>
          <w:b/>
          <w:bCs/>
          <w:kern w:val="0"/>
          <w:sz w:val="24"/>
          <w:szCs w:val="24"/>
          <w:lang w:eastAsia="es-CO"/>
          <w14:ligatures w14:val="none"/>
        </w:rPr>
        <w:t>Compañía Energética de Occidente - CEO:</w:t>
      </w:r>
      <w:r>
        <w:rPr>
          <w:rFonts w:ascii="Work Sans" w:eastAsia="Times New Roman" w:hAnsi="Work Sans" w:cs="Segoe UI"/>
          <w:kern w:val="0"/>
          <w:sz w:val="24"/>
          <w:szCs w:val="24"/>
          <w:lang w:eastAsia="es-CO"/>
          <w14:ligatures w14:val="none"/>
        </w:rPr>
        <w:t xml:space="preserve"> </w:t>
      </w:r>
      <w:r w:rsidRPr="001D77D9">
        <w:rPr>
          <w:rFonts w:ascii="Work Sans" w:eastAsia="Times New Roman" w:hAnsi="Work Sans" w:cs="Segoe UI"/>
          <w:kern w:val="0"/>
          <w:sz w:val="24"/>
          <w:szCs w:val="24"/>
          <w:lang w:eastAsia="es-CO"/>
          <w14:ligatures w14:val="none"/>
        </w:rPr>
        <w:t>Implementación del proyecto SDL Guadualejo con avances significativos: 85% completado, incluye reconfiguración de circuitos existentes y nuevas soluciones de telecontrol en áreas rurales dispersas de </w:t>
      </w:r>
      <w:r w:rsidR="00A22FA2" w:rsidRPr="001D77D9">
        <w:rPr>
          <w:rFonts w:ascii="Work Sans" w:eastAsia="Times New Roman" w:hAnsi="Work Sans" w:cs="Segoe UI"/>
          <w:kern w:val="0"/>
          <w:sz w:val="24"/>
          <w:szCs w:val="24"/>
          <w:lang w:eastAsia="es-CO"/>
          <w14:ligatures w14:val="none"/>
        </w:rPr>
        <w:t>Páez</w:t>
      </w:r>
      <w:r w:rsidRPr="001D77D9">
        <w:rPr>
          <w:rFonts w:ascii="Work Sans" w:eastAsia="Times New Roman" w:hAnsi="Work Sans" w:cs="Segoe UI"/>
          <w:kern w:val="0"/>
          <w:sz w:val="24"/>
          <w:szCs w:val="24"/>
          <w:lang w:eastAsia="es-CO"/>
          <w14:ligatures w14:val="none"/>
        </w:rPr>
        <w:t>. Beneficiarios proyectados: más de 10,000 personas. </w:t>
      </w:r>
      <w:r w:rsidR="00B72C27">
        <w:rPr>
          <w:rFonts w:ascii="Work Sans" w:eastAsia="Times New Roman" w:hAnsi="Work Sans" w:cs="Segoe UI"/>
          <w:kern w:val="0"/>
          <w:sz w:val="24"/>
          <w:szCs w:val="24"/>
          <w:lang w:eastAsia="es-CO"/>
          <w14:ligatures w14:val="none"/>
        </w:rPr>
        <w:t xml:space="preserve"> </w:t>
      </w:r>
      <w:r w:rsidR="00A22FA2">
        <w:rPr>
          <w:rFonts w:ascii="Work Sans" w:eastAsia="Times New Roman" w:hAnsi="Work Sans" w:cs="Segoe UI"/>
          <w:kern w:val="0"/>
          <w:sz w:val="24"/>
          <w:szCs w:val="24"/>
          <w:lang w:eastAsia="es-CO"/>
          <w14:ligatures w14:val="none"/>
        </w:rPr>
        <w:t>Así</w:t>
      </w:r>
      <w:r w:rsidR="00B72C27">
        <w:rPr>
          <w:rFonts w:ascii="Work Sans" w:eastAsia="Times New Roman" w:hAnsi="Work Sans" w:cs="Segoe UI"/>
          <w:kern w:val="0"/>
          <w:sz w:val="24"/>
          <w:szCs w:val="24"/>
          <w:lang w:eastAsia="es-CO"/>
          <w14:ligatures w14:val="none"/>
        </w:rPr>
        <w:t xml:space="preserve"> mismo, con respecto a las solicitudes de información en la vigencia 2026 no se ha obtenido respuesta. </w:t>
      </w:r>
    </w:p>
    <w:p w14:paraId="58A66FE3" w14:textId="0AB3AE94" w:rsidR="00DD7EB1" w:rsidRPr="001D77D9" w:rsidRDefault="000C2D3A" w:rsidP="003751E6">
      <w:pPr>
        <w:pStyle w:val="Heading2"/>
      </w:pPr>
      <w:r>
        <w:t xml:space="preserve">5. </w:t>
      </w:r>
      <w:r w:rsidR="00DD7EB1" w:rsidRPr="001D77D9">
        <w:t>Alerta Temprana 034-2022</w:t>
      </w:r>
      <w:r w:rsidR="00C320B3" w:rsidRPr="001D77D9">
        <w:t xml:space="preserve"> (Alto Baudó,  Medio Baudó, Bajo Baudó)</w:t>
      </w:r>
    </w:p>
    <w:p w14:paraId="5DEF0DB2" w14:textId="4EDD9FA2" w:rsidR="00C52F59" w:rsidRPr="001D77D9" w:rsidRDefault="00DD7EB1" w:rsidP="00C320B3">
      <w:pPr>
        <w:pStyle w:val="BodyText"/>
        <w:jc w:val="both"/>
        <w:rPr>
          <w:rFonts w:ascii="Work Sans" w:hAnsi="Work Sans"/>
          <w:lang w:val="es-CO"/>
        </w:rPr>
      </w:pPr>
      <w:r w:rsidRPr="001D77D9">
        <w:rPr>
          <w:rFonts w:ascii="Work Sans" w:hAnsi="Work Sans"/>
          <w:lang w:val="es-CO"/>
        </w:rPr>
        <w:t xml:space="preserve">El municipio Alto Baudó está ubicado en el centro y sur del departamento del Chocó. Limita al norte con los municipios de Quibdó, Bojayá y Bahía Solano; al oriente con Quibdó, Río Quito y Cantón del San Pablo; al occidente con Nuquí, y al sur con los municipios de Medio y Bajo Baudó. Cuenta con una extensión territorial de 1.532 km2, y sus principales afluentes son los ríos Baudó, Dubasa, Nauca, Cugucho, Amporá y Apartadó. Su posición geoestratégica está determinada por la cercanía con la costa Pacífica y con los principales centros políticos, económicos y administrativos del Chocó. Todo ello le ha conferido a su territorio un alto valor para el desarrollo de distintas actividades ilegales por parte de actores armados al margen de la ley. </w:t>
      </w:r>
    </w:p>
    <w:p w14:paraId="67249762" w14:textId="770EF621" w:rsidR="00DD7EB1" w:rsidRPr="001D77D9" w:rsidRDefault="00DD7EB1" w:rsidP="00C320B3">
      <w:pPr>
        <w:pStyle w:val="BodyText"/>
        <w:jc w:val="both"/>
        <w:rPr>
          <w:rFonts w:ascii="Work Sans" w:hAnsi="Work Sans"/>
          <w:lang w:val="es-CO"/>
        </w:rPr>
      </w:pPr>
      <w:r w:rsidRPr="001D77D9">
        <w:rPr>
          <w:rFonts w:ascii="Work Sans" w:hAnsi="Work Sans"/>
          <w:lang w:val="es-CO"/>
        </w:rPr>
        <w:t>El municipio de Bajo Baudó tiene una población de 18.561 habitantes y cuenta con una posición geográfica estratégica derivada de la riqueza de sus suelos, con gran concentración de recursos maderables y minerales. A esto se suma su salida al Océano Pacifico y las posibilidades que ello ofrece para la rápida comunicación con Buenaventura, en el Valle del Cauca, y los municipios de Nuquí, Bahía Solano y Juradó con frontera con Panamá́. Este último factor permite la movilidad de los grupos armados ilegales para llevar a cabo el tráfico de armas y cocaína proveniente de distintas zonas del departamento del Chocó y del interior del país para su comercialización y emb</w:t>
      </w:r>
      <w:r w:rsidR="00C0349B" w:rsidRPr="001D77D9">
        <w:rPr>
          <w:rFonts w:ascii="Work Sans" w:hAnsi="Work Sans"/>
          <w:lang w:val="es-CO"/>
        </w:rPr>
        <w:t>arque a mercados del Pacifico. M</w:t>
      </w:r>
      <w:r w:rsidRPr="001D77D9">
        <w:rPr>
          <w:rFonts w:ascii="Work Sans" w:hAnsi="Work Sans"/>
          <w:lang w:val="es-CO"/>
        </w:rPr>
        <w:t>unicipios de Alto, Medio y Bajo Baudó, se constituye en un territorio altamente estratégico por la posibilidad de comunicar el norte del departamento del Valle del Cauca, por el cañón de Las Garrapatas, con la subregión chocoana del San Juan y el Océano Pacifico, lo que configura este territorio en importante corredor de movilidad, abastecimiento y explotación de economías legales e ilegales.</w:t>
      </w:r>
    </w:p>
    <w:p w14:paraId="55931C99" w14:textId="3A6F57D5" w:rsidR="00E76322" w:rsidRPr="001D77D9" w:rsidRDefault="00E76322" w:rsidP="00C320B3">
      <w:pPr>
        <w:pStyle w:val="BodyText"/>
        <w:jc w:val="both"/>
        <w:rPr>
          <w:rFonts w:ascii="Work Sans" w:hAnsi="Work Sans"/>
          <w:lang w:val="es-CO"/>
        </w:rPr>
      </w:pPr>
      <w:r w:rsidRPr="001D77D9">
        <w:rPr>
          <w:rFonts w:ascii="Work Sans" w:hAnsi="Work Sans"/>
          <w:lang w:val="es-CO"/>
        </w:rPr>
        <w:t>El escenario de riesgo para la subregión del Pacífico Sur se encuentra determinado por los siguientes factores: a. Desconocimiento del principio de distinción por parte del ELN y las AGC, los cuales han derivado en desplazamientos masivos, individuales y confinamientos.</w:t>
      </w:r>
    </w:p>
    <w:p w14:paraId="63650944" w14:textId="77777777" w:rsidR="003F401D" w:rsidRPr="001D77D9" w:rsidRDefault="00DC6502" w:rsidP="003F401D">
      <w:pPr>
        <w:pStyle w:val="BodyText"/>
        <w:jc w:val="both"/>
        <w:rPr>
          <w:rStyle w:val="normaltextrun"/>
          <w:rFonts w:ascii="Work Sans" w:hAnsi="Work Sans"/>
          <w:b/>
          <w:bCs/>
          <w:color w:val="000000"/>
          <w:lang w:val="es-CO"/>
        </w:rPr>
      </w:pPr>
      <w:r w:rsidRPr="001D77D9">
        <w:rPr>
          <w:rFonts w:ascii="Work Sans" w:hAnsi="Work Sans"/>
          <w:b/>
          <w:lang w:val="es-CO"/>
        </w:rPr>
        <w:t xml:space="preserve">En el año 2024 </w:t>
      </w:r>
      <w:r w:rsidR="003F401D" w:rsidRPr="003F401D">
        <w:rPr>
          <w:rFonts w:ascii="Work Sans" w:hAnsi="Work Sans"/>
          <w:bCs/>
          <w:lang w:val="es-CO"/>
        </w:rPr>
        <w:t>se realizaron las siguientes comunicaciones a los Entes territoriales y Operador de red</w:t>
      </w:r>
      <w:r w:rsidR="003F401D">
        <w:rPr>
          <w:rFonts w:ascii="Work Sans" w:hAnsi="Work Sans"/>
          <w:bCs/>
          <w:lang w:val="es-CO"/>
        </w:rPr>
        <w:t xml:space="preserve"> </w:t>
      </w:r>
      <w:r w:rsidR="003F401D" w:rsidRPr="001D77D9">
        <w:rPr>
          <w:rFonts w:ascii="Work Sans" w:hAnsi="Work Sans"/>
          <w:lang w:val="es-CO"/>
        </w:rPr>
        <w:t xml:space="preserve">bajos los siguientes radicados: </w:t>
      </w:r>
    </w:p>
    <w:tbl>
      <w:tblPr>
        <w:tblStyle w:val="TableGrid"/>
        <w:tblW w:w="0" w:type="auto"/>
        <w:jc w:val="center"/>
        <w:tblLook w:val="04A0" w:firstRow="1" w:lastRow="0" w:firstColumn="1" w:lastColumn="0" w:noHBand="0" w:noVBand="1"/>
      </w:tblPr>
      <w:tblGrid>
        <w:gridCol w:w="2306"/>
        <w:gridCol w:w="2341"/>
      </w:tblGrid>
      <w:tr w:rsidR="003F401D" w:rsidRPr="001D77D9" w14:paraId="2A1107D9" w14:textId="77777777" w:rsidTr="003F401D">
        <w:trPr>
          <w:jc w:val="center"/>
        </w:trPr>
        <w:tc>
          <w:tcPr>
            <w:tcW w:w="0" w:type="auto"/>
          </w:tcPr>
          <w:p w14:paraId="3621690E" w14:textId="77777777" w:rsidR="003F401D" w:rsidRPr="003F401D" w:rsidRDefault="003F401D" w:rsidP="003F401D">
            <w:pPr>
              <w:pStyle w:val="BodyText"/>
              <w:spacing w:before="0" w:after="0"/>
              <w:jc w:val="center"/>
              <w:rPr>
                <w:rFonts w:ascii="Work Sans" w:hAnsi="Work Sans"/>
                <w:b/>
                <w:bCs/>
                <w:lang w:val="es-CO"/>
              </w:rPr>
            </w:pPr>
            <w:r w:rsidRPr="003F401D">
              <w:rPr>
                <w:rFonts w:ascii="Work Sans" w:hAnsi="Work Sans"/>
                <w:b/>
                <w:bCs/>
                <w:lang w:val="es-CO"/>
              </w:rPr>
              <w:t>Numero de Radicado</w:t>
            </w:r>
          </w:p>
        </w:tc>
        <w:tc>
          <w:tcPr>
            <w:tcW w:w="0" w:type="auto"/>
          </w:tcPr>
          <w:p w14:paraId="3AC81D18" w14:textId="77777777" w:rsidR="003F401D" w:rsidRPr="003F401D" w:rsidRDefault="003F401D" w:rsidP="003F401D">
            <w:pPr>
              <w:pStyle w:val="BodyText"/>
              <w:spacing w:before="0" w:after="0"/>
              <w:jc w:val="center"/>
              <w:rPr>
                <w:rFonts w:ascii="Work Sans" w:hAnsi="Work Sans"/>
                <w:b/>
                <w:bCs/>
                <w:lang w:val="es-CO"/>
              </w:rPr>
            </w:pPr>
            <w:r w:rsidRPr="003F401D">
              <w:rPr>
                <w:rFonts w:ascii="Work Sans" w:hAnsi="Work Sans"/>
                <w:b/>
                <w:bCs/>
                <w:lang w:val="es-CO"/>
              </w:rPr>
              <w:t>Entidad</w:t>
            </w:r>
          </w:p>
        </w:tc>
      </w:tr>
      <w:tr w:rsidR="003F401D" w:rsidRPr="001D77D9" w14:paraId="14CA3EA6" w14:textId="77777777" w:rsidTr="003F401D">
        <w:trPr>
          <w:jc w:val="center"/>
        </w:trPr>
        <w:tc>
          <w:tcPr>
            <w:tcW w:w="0" w:type="auto"/>
          </w:tcPr>
          <w:p w14:paraId="6A66D969"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2-2024-029482</w:t>
            </w:r>
          </w:p>
        </w:tc>
        <w:tc>
          <w:tcPr>
            <w:tcW w:w="0" w:type="auto"/>
          </w:tcPr>
          <w:p w14:paraId="06AF7939"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Alto Baudó</w:t>
            </w:r>
          </w:p>
        </w:tc>
      </w:tr>
      <w:tr w:rsidR="003F401D" w:rsidRPr="001D77D9" w14:paraId="1275E28B" w14:textId="77777777" w:rsidTr="003F401D">
        <w:trPr>
          <w:jc w:val="center"/>
        </w:trPr>
        <w:tc>
          <w:tcPr>
            <w:tcW w:w="0" w:type="auto"/>
          </w:tcPr>
          <w:p w14:paraId="2DD22FF6"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2-2024-029483</w:t>
            </w:r>
          </w:p>
        </w:tc>
        <w:tc>
          <w:tcPr>
            <w:tcW w:w="0" w:type="auto"/>
          </w:tcPr>
          <w:p w14:paraId="7386B90B"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Medio Baudó</w:t>
            </w:r>
          </w:p>
        </w:tc>
      </w:tr>
      <w:tr w:rsidR="003F401D" w:rsidRPr="001D77D9" w14:paraId="0640795D" w14:textId="77777777" w:rsidTr="003F401D">
        <w:trPr>
          <w:jc w:val="center"/>
        </w:trPr>
        <w:tc>
          <w:tcPr>
            <w:tcW w:w="0" w:type="auto"/>
          </w:tcPr>
          <w:p w14:paraId="4F80B899"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2-2024-029836</w:t>
            </w:r>
          </w:p>
        </w:tc>
        <w:tc>
          <w:tcPr>
            <w:tcW w:w="0" w:type="auto"/>
          </w:tcPr>
          <w:p w14:paraId="1836B813"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Bajo Baudó</w:t>
            </w:r>
          </w:p>
        </w:tc>
      </w:tr>
      <w:tr w:rsidR="003F401D" w:rsidRPr="001D77D9" w14:paraId="2745B259" w14:textId="77777777" w:rsidTr="003F401D">
        <w:trPr>
          <w:jc w:val="center"/>
        </w:trPr>
        <w:tc>
          <w:tcPr>
            <w:tcW w:w="0" w:type="auto"/>
          </w:tcPr>
          <w:p w14:paraId="727C8AB2"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2-2024-029277</w:t>
            </w:r>
          </w:p>
        </w:tc>
        <w:tc>
          <w:tcPr>
            <w:tcW w:w="0" w:type="auto"/>
          </w:tcPr>
          <w:p w14:paraId="2EE1CB6C"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Dispac</w:t>
            </w:r>
          </w:p>
        </w:tc>
      </w:tr>
      <w:tr w:rsidR="003F401D" w:rsidRPr="001D77D9" w14:paraId="2E0F212C" w14:textId="77777777" w:rsidTr="003F401D">
        <w:trPr>
          <w:jc w:val="center"/>
        </w:trPr>
        <w:tc>
          <w:tcPr>
            <w:tcW w:w="0" w:type="auto"/>
          </w:tcPr>
          <w:p w14:paraId="37D7B814"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2-2024-041554</w:t>
            </w:r>
          </w:p>
        </w:tc>
        <w:tc>
          <w:tcPr>
            <w:tcW w:w="0" w:type="auto"/>
          </w:tcPr>
          <w:p w14:paraId="69BDB67F"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Alto Baudó</w:t>
            </w:r>
          </w:p>
        </w:tc>
      </w:tr>
      <w:tr w:rsidR="003F401D" w:rsidRPr="001D77D9" w14:paraId="5C90554F" w14:textId="77777777" w:rsidTr="003F401D">
        <w:trPr>
          <w:jc w:val="center"/>
        </w:trPr>
        <w:tc>
          <w:tcPr>
            <w:tcW w:w="0" w:type="auto"/>
          </w:tcPr>
          <w:p w14:paraId="15785234"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2-2024-041449</w:t>
            </w:r>
          </w:p>
        </w:tc>
        <w:tc>
          <w:tcPr>
            <w:tcW w:w="0" w:type="auto"/>
          </w:tcPr>
          <w:p w14:paraId="43F657BA"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Bajo Baudó</w:t>
            </w:r>
          </w:p>
        </w:tc>
      </w:tr>
      <w:tr w:rsidR="003F401D" w:rsidRPr="001D77D9" w14:paraId="0D0FAC16" w14:textId="77777777" w:rsidTr="003F401D">
        <w:trPr>
          <w:jc w:val="center"/>
        </w:trPr>
        <w:tc>
          <w:tcPr>
            <w:tcW w:w="0" w:type="auto"/>
          </w:tcPr>
          <w:p w14:paraId="28259044"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2-2024-041553</w:t>
            </w:r>
          </w:p>
        </w:tc>
        <w:tc>
          <w:tcPr>
            <w:tcW w:w="0" w:type="auto"/>
          </w:tcPr>
          <w:p w14:paraId="441C4F01"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Medio Baudó</w:t>
            </w:r>
          </w:p>
        </w:tc>
      </w:tr>
      <w:tr w:rsidR="003F401D" w:rsidRPr="001D77D9" w14:paraId="4606985A" w14:textId="77777777" w:rsidTr="003F401D">
        <w:trPr>
          <w:jc w:val="center"/>
        </w:trPr>
        <w:tc>
          <w:tcPr>
            <w:tcW w:w="0" w:type="auto"/>
          </w:tcPr>
          <w:p w14:paraId="2D498FDA"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2-2024-034062</w:t>
            </w:r>
          </w:p>
        </w:tc>
        <w:tc>
          <w:tcPr>
            <w:tcW w:w="0" w:type="auto"/>
          </w:tcPr>
          <w:p w14:paraId="7A205916"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Medio Baudó</w:t>
            </w:r>
          </w:p>
        </w:tc>
      </w:tr>
      <w:tr w:rsidR="003F401D" w:rsidRPr="001D77D9" w14:paraId="7F8CE38A" w14:textId="77777777" w:rsidTr="003F401D">
        <w:trPr>
          <w:jc w:val="center"/>
        </w:trPr>
        <w:tc>
          <w:tcPr>
            <w:tcW w:w="0" w:type="auto"/>
          </w:tcPr>
          <w:p w14:paraId="060F9C2D"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2-2024-034064</w:t>
            </w:r>
          </w:p>
        </w:tc>
        <w:tc>
          <w:tcPr>
            <w:tcW w:w="0" w:type="auto"/>
          </w:tcPr>
          <w:p w14:paraId="1FE717E8"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Bajo Baudó</w:t>
            </w:r>
          </w:p>
        </w:tc>
      </w:tr>
      <w:tr w:rsidR="003F401D" w:rsidRPr="001D77D9" w14:paraId="0946D68E" w14:textId="77777777" w:rsidTr="003F401D">
        <w:trPr>
          <w:jc w:val="center"/>
        </w:trPr>
        <w:tc>
          <w:tcPr>
            <w:tcW w:w="0" w:type="auto"/>
          </w:tcPr>
          <w:p w14:paraId="5B02112E"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2-2024- 034065</w:t>
            </w:r>
          </w:p>
        </w:tc>
        <w:tc>
          <w:tcPr>
            <w:tcW w:w="0" w:type="auto"/>
          </w:tcPr>
          <w:p w14:paraId="7959E8D9"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Alcaldía Alto Baudó</w:t>
            </w:r>
          </w:p>
        </w:tc>
      </w:tr>
      <w:tr w:rsidR="003F401D" w:rsidRPr="001D77D9" w14:paraId="3E91E275" w14:textId="77777777" w:rsidTr="003F401D">
        <w:trPr>
          <w:jc w:val="center"/>
        </w:trPr>
        <w:tc>
          <w:tcPr>
            <w:tcW w:w="0" w:type="auto"/>
          </w:tcPr>
          <w:p w14:paraId="7DA1B3AA"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2-2024-034071</w:t>
            </w:r>
          </w:p>
        </w:tc>
        <w:tc>
          <w:tcPr>
            <w:tcW w:w="0" w:type="auto"/>
          </w:tcPr>
          <w:p w14:paraId="3F7675CC" w14:textId="77777777" w:rsidR="003F401D" w:rsidRPr="001D77D9" w:rsidRDefault="003F401D" w:rsidP="003F401D">
            <w:pPr>
              <w:pStyle w:val="BodyText"/>
              <w:spacing w:before="0" w:after="0"/>
              <w:jc w:val="both"/>
              <w:rPr>
                <w:rFonts w:ascii="Work Sans" w:hAnsi="Work Sans"/>
                <w:lang w:val="es-CO"/>
              </w:rPr>
            </w:pPr>
            <w:r w:rsidRPr="001D77D9">
              <w:rPr>
                <w:rFonts w:ascii="Work Sans" w:hAnsi="Work Sans"/>
                <w:lang w:val="es-CO"/>
              </w:rPr>
              <w:t>Dispac</w:t>
            </w:r>
          </w:p>
        </w:tc>
      </w:tr>
    </w:tbl>
    <w:p w14:paraId="7DA98A0D" w14:textId="77777777" w:rsidR="003F401D" w:rsidRPr="001D77D9" w:rsidRDefault="003F401D" w:rsidP="003F401D">
      <w:pPr>
        <w:pStyle w:val="BodyText"/>
        <w:jc w:val="both"/>
        <w:rPr>
          <w:rFonts w:ascii="Work Sans" w:hAnsi="Work Sans"/>
          <w:lang w:val="es-CO"/>
        </w:rPr>
      </w:pPr>
    </w:p>
    <w:p w14:paraId="6F854EEE" w14:textId="2E302260" w:rsidR="003F401D" w:rsidRPr="003F401D" w:rsidRDefault="003F401D" w:rsidP="003F401D">
      <w:pPr>
        <w:pStyle w:val="FirstParagraph"/>
        <w:jc w:val="both"/>
        <w:rPr>
          <w:rFonts w:ascii="Work Sans" w:hAnsi="Work Sans"/>
          <w:bCs/>
          <w:lang w:val="es-CO"/>
        </w:rPr>
      </w:pPr>
      <w:r w:rsidRPr="001D77D9">
        <w:rPr>
          <w:rFonts w:ascii="Work Sans" w:hAnsi="Work Sans"/>
          <w:b/>
          <w:lang w:val="es-CO"/>
        </w:rPr>
        <w:t xml:space="preserve">En el año 2025 </w:t>
      </w:r>
      <w:r w:rsidRPr="003F401D">
        <w:rPr>
          <w:rFonts w:ascii="Work Sans" w:hAnsi="Work Sans"/>
          <w:bCs/>
          <w:lang w:val="es-CO"/>
        </w:rPr>
        <w:t xml:space="preserve">las medidas estuvieron orientadas en el </w:t>
      </w:r>
      <w:r w:rsidR="00121D29" w:rsidRPr="003F401D">
        <w:rPr>
          <w:rFonts w:ascii="Work Sans" w:hAnsi="Work Sans"/>
          <w:bCs/>
          <w:lang w:val="es-CO"/>
        </w:rPr>
        <w:t>envío</w:t>
      </w:r>
      <w:r w:rsidRPr="003F401D">
        <w:rPr>
          <w:rFonts w:ascii="Work Sans" w:hAnsi="Work Sans"/>
          <w:bCs/>
          <w:lang w:val="es-CO"/>
        </w:rPr>
        <w:t xml:space="preserve"> de comunicaciones a entes territoriales bajo los siguientes radicados: </w:t>
      </w:r>
    </w:p>
    <w:tbl>
      <w:tblPr>
        <w:tblStyle w:val="TableGrid"/>
        <w:tblW w:w="0" w:type="auto"/>
        <w:jc w:val="center"/>
        <w:tblLook w:val="04A0" w:firstRow="1" w:lastRow="0" w:firstColumn="1" w:lastColumn="0" w:noHBand="0" w:noVBand="1"/>
      </w:tblPr>
      <w:tblGrid>
        <w:gridCol w:w="2306"/>
        <w:gridCol w:w="2341"/>
      </w:tblGrid>
      <w:tr w:rsidR="003F401D" w:rsidRPr="001D77D9" w14:paraId="260B5A00" w14:textId="77777777" w:rsidTr="003F401D">
        <w:trPr>
          <w:jc w:val="center"/>
        </w:trPr>
        <w:tc>
          <w:tcPr>
            <w:tcW w:w="0" w:type="auto"/>
          </w:tcPr>
          <w:p w14:paraId="6831E550" w14:textId="77777777" w:rsidR="003F401D" w:rsidRPr="001D77D9" w:rsidRDefault="003F401D" w:rsidP="003F401D">
            <w:pPr>
              <w:pStyle w:val="BodyText"/>
              <w:spacing w:before="0" w:after="0"/>
              <w:rPr>
                <w:rFonts w:ascii="Work Sans" w:hAnsi="Work Sans"/>
                <w:b/>
                <w:lang w:val="es-CO"/>
              </w:rPr>
            </w:pPr>
            <w:r w:rsidRPr="001D77D9">
              <w:rPr>
                <w:rFonts w:ascii="Work Sans" w:hAnsi="Work Sans"/>
                <w:b/>
                <w:lang w:val="es-CO"/>
              </w:rPr>
              <w:t>Numero de Radicado</w:t>
            </w:r>
          </w:p>
        </w:tc>
        <w:tc>
          <w:tcPr>
            <w:tcW w:w="0" w:type="auto"/>
          </w:tcPr>
          <w:p w14:paraId="5D371AC8" w14:textId="77777777" w:rsidR="003F401D" w:rsidRPr="001D77D9" w:rsidRDefault="003F401D" w:rsidP="003F401D">
            <w:pPr>
              <w:pStyle w:val="BodyText"/>
              <w:spacing w:before="0" w:after="0"/>
              <w:rPr>
                <w:rFonts w:ascii="Work Sans" w:hAnsi="Work Sans"/>
                <w:lang w:val="es-CO"/>
              </w:rPr>
            </w:pPr>
            <w:r w:rsidRPr="001D77D9">
              <w:rPr>
                <w:rFonts w:ascii="Work Sans" w:hAnsi="Work Sans"/>
                <w:b/>
                <w:lang w:val="es-CO"/>
              </w:rPr>
              <w:t>Entidad</w:t>
            </w:r>
          </w:p>
        </w:tc>
      </w:tr>
      <w:tr w:rsidR="003F401D" w:rsidRPr="001D77D9" w14:paraId="7D23B445" w14:textId="77777777" w:rsidTr="003F401D">
        <w:trPr>
          <w:jc w:val="center"/>
        </w:trPr>
        <w:tc>
          <w:tcPr>
            <w:tcW w:w="0" w:type="auto"/>
          </w:tcPr>
          <w:p w14:paraId="1C8888B2"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2-2025-032085</w:t>
            </w:r>
          </w:p>
        </w:tc>
        <w:tc>
          <w:tcPr>
            <w:tcW w:w="0" w:type="auto"/>
          </w:tcPr>
          <w:p w14:paraId="3CF0CE36" w14:textId="28418E85" w:rsidR="003F401D" w:rsidRPr="001D77D9" w:rsidRDefault="00121D29" w:rsidP="003F401D">
            <w:pPr>
              <w:pStyle w:val="BodyText"/>
              <w:spacing w:before="0" w:after="0"/>
              <w:rPr>
                <w:rFonts w:ascii="Work Sans" w:hAnsi="Work Sans"/>
                <w:lang w:val="es-CO"/>
              </w:rPr>
            </w:pPr>
            <w:r w:rsidRPr="001D77D9">
              <w:rPr>
                <w:rFonts w:ascii="Work Sans" w:hAnsi="Work Sans"/>
                <w:lang w:val="es-CO"/>
              </w:rPr>
              <w:t>Alcaldía</w:t>
            </w:r>
            <w:r w:rsidR="003F401D" w:rsidRPr="001D77D9">
              <w:rPr>
                <w:rFonts w:ascii="Work Sans" w:hAnsi="Work Sans"/>
                <w:lang w:val="es-CO"/>
              </w:rPr>
              <w:t xml:space="preserve"> Alto Baudó</w:t>
            </w:r>
          </w:p>
        </w:tc>
      </w:tr>
      <w:tr w:rsidR="003F401D" w:rsidRPr="001D77D9" w14:paraId="50D814B8" w14:textId="77777777" w:rsidTr="003F401D">
        <w:trPr>
          <w:jc w:val="center"/>
        </w:trPr>
        <w:tc>
          <w:tcPr>
            <w:tcW w:w="0" w:type="auto"/>
          </w:tcPr>
          <w:p w14:paraId="5DC7C648"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2-2025-032081</w:t>
            </w:r>
          </w:p>
        </w:tc>
        <w:tc>
          <w:tcPr>
            <w:tcW w:w="0" w:type="auto"/>
          </w:tcPr>
          <w:p w14:paraId="540EA4E0"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Alcaldía Medio Baudó</w:t>
            </w:r>
          </w:p>
        </w:tc>
      </w:tr>
      <w:tr w:rsidR="003F401D" w:rsidRPr="001D77D9" w14:paraId="4AAB19DE" w14:textId="77777777" w:rsidTr="003F401D">
        <w:trPr>
          <w:jc w:val="center"/>
        </w:trPr>
        <w:tc>
          <w:tcPr>
            <w:tcW w:w="0" w:type="auto"/>
          </w:tcPr>
          <w:p w14:paraId="0C9FAD8A"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2-2025-032082</w:t>
            </w:r>
          </w:p>
        </w:tc>
        <w:tc>
          <w:tcPr>
            <w:tcW w:w="0" w:type="auto"/>
          </w:tcPr>
          <w:p w14:paraId="64D140AD"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Alcaldía Bajo Baudó</w:t>
            </w:r>
          </w:p>
        </w:tc>
      </w:tr>
      <w:tr w:rsidR="003F401D" w:rsidRPr="001D77D9" w14:paraId="781E10F1" w14:textId="77777777" w:rsidTr="003F401D">
        <w:trPr>
          <w:jc w:val="center"/>
        </w:trPr>
        <w:tc>
          <w:tcPr>
            <w:tcW w:w="0" w:type="auto"/>
          </w:tcPr>
          <w:p w14:paraId="210C3E81"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2-2025-032083</w:t>
            </w:r>
          </w:p>
        </w:tc>
        <w:tc>
          <w:tcPr>
            <w:tcW w:w="0" w:type="auto"/>
          </w:tcPr>
          <w:p w14:paraId="6DC6A112" w14:textId="77777777" w:rsidR="003F401D" w:rsidRPr="001D77D9" w:rsidRDefault="003F401D" w:rsidP="003F401D">
            <w:pPr>
              <w:pStyle w:val="BodyText"/>
              <w:spacing w:before="0" w:after="0"/>
              <w:rPr>
                <w:rFonts w:ascii="Work Sans" w:hAnsi="Work Sans"/>
                <w:lang w:val="es-CO"/>
              </w:rPr>
            </w:pPr>
            <w:r w:rsidRPr="001D77D9">
              <w:rPr>
                <w:rFonts w:ascii="Work Sans" w:hAnsi="Work Sans"/>
                <w:lang w:val="es-CO"/>
              </w:rPr>
              <w:t>Dispac</w:t>
            </w:r>
          </w:p>
        </w:tc>
      </w:tr>
    </w:tbl>
    <w:p w14:paraId="236A84DE" w14:textId="77777777" w:rsidR="0094073E" w:rsidRDefault="0094073E" w:rsidP="003F401D">
      <w:pPr>
        <w:pStyle w:val="BodyText"/>
        <w:rPr>
          <w:rFonts w:ascii="Work Sans" w:hAnsi="Work Sans"/>
          <w:highlight w:val="yellow"/>
          <w:lang w:val="es-CO"/>
        </w:rPr>
      </w:pPr>
    </w:p>
    <w:p w14:paraId="73F0C6CE" w14:textId="448BC931" w:rsidR="4C7B8C9F" w:rsidRDefault="6DB7A1EB" w:rsidP="5E00B401">
      <w:pPr>
        <w:pStyle w:val="FirstParagraph"/>
        <w:jc w:val="both"/>
        <w:rPr>
          <w:rFonts w:ascii="Work Sans" w:hAnsi="Work Sans"/>
          <w:lang w:val="es-CO"/>
        </w:rPr>
      </w:pPr>
      <w:r w:rsidRPr="5E00B401">
        <w:rPr>
          <w:rFonts w:ascii="Work Sans" w:hAnsi="Work Sans"/>
          <w:b/>
          <w:bCs/>
          <w:lang w:val="es-CO"/>
        </w:rPr>
        <w:t xml:space="preserve">En el año 2026 </w:t>
      </w:r>
      <w:r w:rsidRPr="5E00B401">
        <w:rPr>
          <w:rFonts w:ascii="Work Sans" w:hAnsi="Work Sans"/>
          <w:lang w:val="es-CO"/>
        </w:rPr>
        <w:t xml:space="preserve">las medidas estuvieron orientadas en el envío de comunicaciones a entes territoriales bajo los siguientes radicados: </w:t>
      </w:r>
    </w:p>
    <w:tbl>
      <w:tblPr>
        <w:tblStyle w:val="TableGrid"/>
        <w:tblW w:w="0" w:type="auto"/>
        <w:jc w:val="center"/>
        <w:tblLook w:val="04A0" w:firstRow="1" w:lastRow="0" w:firstColumn="1" w:lastColumn="0" w:noHBand="0" w:noVBand="1"/>
      </w:tblPr>
      <w:tblGrid>
        <w:gridCol w:w="2671"/>
        <w:gridCol w:w="2735"/>
      </w:tblGrid>
      <w:tr w:rsidR="5E00B401" w14:paraId="25B8383E" w14:textId="77777777" w:rsidTr="0FC575C1">
        <w:trPr>
          <w:trHeight w:val="300"/>
          <w:jc w:val="center"/>
        </w:trPr>
        <w:tc>
          <w:tcPr>
            <w:tcW w:w="2671" w:type="dxa"/>
          </w:tcPr>
          <w:p w14:paraId="198BC59C" w14:textId="77777777" w:rsidR="5E00B401" w:rsidRDefault="5E00B401" w:rsidP="5E00B401">
            <w:pPr>
              <w:pStyle w:val="BodyText"/>
              <w:spacing w:before="0" w:after="0"/>
              <w:rPr>
                <w:rFonts w:ascii="Work Sans" w:hAnsi="Work Sans"/>
                <w:b/>
                <w:bCs/>
                <w:lang w:val="es-CO"/>
              </w:rPr>
            </w:pPr>
            <w:r w:rsidRPr="5E00B401">
              <w:rPr>
                <w:rFonts w:ascii="Work Sans" w:hAnsi="Work Sans"/>
                <w:b/>
                <w:bCs/>
                <w:lang w:val="es-CO"/>
              </w:rPr>
              <w:t>Numero de Radicado</w:t>
            </w:r>
          </w:p>
        </w:tc>
        <w:tc>
          <w:tcPr>
            <w:tcW w:w="2735" w:type="dxa"/>
          </w:tcPr>
          <w:p w14:paraId="57A3702C" w14:textId="77777777" w:rsidR="5E00B401" w:rsidRDefault="5E00B401" w:rsidP="5E00B401">
            <w:pPr>
              <w:pStyle w:val="BodyText"/>
              <w:spacing w:before="0" w:after="0"/>
              <w:rPr>
                <w:rFonts w:ascii="Work Sans" w:hAnsi="Work Sans"/>
                <w:lang w:val="es-CO"/>
              </w:rPr>
            </w:pPr>
            <w:r w:rsidRPr="5E00B401">
              <w:rPr>
                <w:rFonts w:ascii="Work Sans" w:hAnsi="Work Sans"/>
                <w:b/>
                <w:bCs/>
                <w:lang w:val="es-CO"/>
              </w:rPr>
              <w:t>Entidad</w:t>
            </w:r>
          </w:p>
        </w:tc>
      </w:tr>
      <w:tr w:rsidR="5E00B401" w14:paraId="5C7CA7B3" w14:textId="77777777" w:rsidTr="0FC575C1">
        <w:trPr>
          <w:trHeight w:val="300"/>
          <w:jc w:val="center"/>
        </w:trPr>
        <w:tc>
          <w:tcPr>
            <w:tcW w:w="2671" w:type="dxa"/>
          </w:tcPr>
          <w:p w14:paraId="5818AF94" w14:textId="1CE89E7F"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560531F5" w:rsidRPr="5E00B401">
              <w:rPr>
                <w:rFonts w:ascii="Work Sans" w:hAnsi="Work Sans"/>
                <w:lang w:val="es-CO"/>
              </w:rPr>
              <w:t>6</w:t>
            </w:r>
            <w:r w:rsidRPr="5E00B401">
              <w:rPr>
                <w:rFonts w:ascii="Work Sans" w:hAnsi="Work Sans"/>
                <w:lang w:val="es-CO"/>
              </w:rPr>
              <w:t>-0</w:t>
            </w:r>
            <w:r w:rsidR="621ED56F" w:rsidRPr="5E00B401">
              <w:rPr>
                <w:rFonts w:ascii="Work Sans" w:hAnsi="Work Sans"/>
                <w:lang w:val="es-CO"/>
              </w:rPr>
              <w:t>28101</w:t>
            </w:r>
          </w:p>
        </w:tc>
        <w:tc>
          <w:tcPr>
            <w:tcW w:w="2735" w:type="dxa"/>
          </w:tcPr>
          <w:p w14:paraId="08C3E0AC" w14:textId="28418E85" w:rsidR="5E00B401" w:rsidRDefault="5E00B401" w:rsidP="5E00B401">
            <w:pPr>
              <w:pStyle w:val="BodyText"/>
              <w:spacing w:before="0" w:after="0"/>
              <w:rPr>
                <w:rFonts w:ascii="Work Sans" w:hAnsi="Work Sans"/>
                <w:lang w:val="es-CO"/>
              </w:rPr>
            </w:pPr>
            <w:r w:rsidRPr="5E00B401">
              <w:rPr>
                <w:rFonts w:ascii="Work Sans" w:hAnsi="Work Sans"/>
                <w:lang w:val="es-CO"/>
              </w:rPr>
              <w:t>Alcaldía Alto Baudó</w:t>
            </w:r>
          </w:p>
        </w:tc>
      </w:tr>
      <w:tr w:rsidR="5E00B401" w14:paraId="40664CB9" w14:textId="77777777" w:rsidTr="0FC575C1">
        <w:trPr>
          <w:trHeight w:val="300"/>
          <w:jc w:val="center"/>
        </w:trPr>
        <w:tc>
          <w:tcPr>
            <w:tcW w:w="2671" w:type="dxa"/>
          </w:tcPr>
          <w:p w14:paraId="2EBC22C7" w14:textId="7F04DC85"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15BD50AC" w:rsidRPr="5E00B401">
              <w:rPr>
                <w:rFonts w:ascii="Work Sans" w:hAnsi="Work Sans"/>
                <w:lang w:val="es-CO"/>
              </w:rPr>
              <w:t>6</w:t>
            </w:r>
            <w:r w:rsidRPr="5E00B401">
              <w:rPr>
                <w:rFonts w:ascii="Work Sans" w:hAnsi="Work Sans"/>
                <w:lang w:val="es-CO"/>
              </w:rPr>
              <w:t>-0</w:t>
            </w:r>
            <w:r w:rsidR="19271E65" w:rsidRPr="5E00B401">
              <w:rPr>
                <w:rFonts w:ascii="Work Sans" w:hAnsi="Work Sans"/>
                <w:lang w:val="es-CO"/>
              </w:rPr>
              <w:t>28112</w:t>
            </w:r>
          </w:p>
        </w:tc>
        <w:tc>
          <w:tcPr>
            <w:tcW w:w="2735" w:type="dxa"/>
          </w:tcPr>
          <w:p w14:paraId="1F5EAA89" w14:textId="04578443" w:rsidR="5E00B401" w:rsidRDefault="5E00B401" w:rsidP="5E00B401">
            <w:pPr>
              <w:pStyle w:val="BodyText"/>
              <w:spacing w:before="0" w:after="0"/>
              <w:rPr>
                <w:rFonts w:ascii="Work Sans" w:hAnsi="Work Sans"/>
                <w:lang w:val="es-CO"/>
              </w:rPr>
            </w:pPr>
            <w:r w:rsidRPr="5E00B401">
              <w:rPr>
                <w:rFonts w:ascii="Work Sans" w:hAnsi="Work Sans"/>
                <w:lang w:val="es-CO"/>
              </w:rPr>
              <w:t xml:space="preserve">Alcaldía </w:t>
            </w:r>
            <w:r w:rsidR="47547139" w:rsidRPr="5E00B401">
              <w:rPr>
                <w:rFonts w:ascii="Work Sans" w:hAnsi="Work Sans"/>
                <w:lang w:val="es-CO"/>
              </w:rPr>
              <w:t>Bajo</w:t>
            </w:r>
            <w:r w:rsidRPr="5E00B401">
              <w:rPr>
                <w:rFonts w:ascii="Work Sans" w:hAnsi="Work Sans"/>
                <w:lang w:val="es-CO"/>
              </w:rPr>
              <w:t xml:space="preserve"> Baudó</w:t>
            </w:r>
          </w:p>
        </w:tc>
      </w:tr>
      <w:tr w:rsidR="5E00B401" w14:paraId="0BCCBE45" w14:textId="77777777" w:rsidTr="0FC575C1">
        <w:trPr>
          <w:trHeight w:val="300"/>
          <w:jc w:val="center"/>
        </w:trPr>
        <w:tc>
          <w:tcPr>
            <w:tcW w:w="2671" w:type="dxa"/>
          </w:tcPr>
          <w:p w14:paraId="55743322" w14:textId="658CC98F"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51FC6BA2" w:rsidRPr="5E00B401">
              <w:rPr>
                <w:rFonts w:ascii="Work Sans" w:hAnsi="Work Sans"/>
                <w:lang w:val="es-CO"/>
              </w:rPr>
              <w:t>6</w:t>
            </w:r>
            <w:r w:rsidRPr="5E00B401">
              <w:rPr>
                <w:rFonts w:ascii="Work Sans" w:hAnsi="Work Sans"/>
                <w:lang w:val="es-CO"/>
              </w:rPr>
              <w:t>-0</w:t>
            </w:r>
            <w:r w:rsidR="3024B975" w:rsidRPr="5E00B401">
              <w:rPr>
                <w:rFonts w:ascii="Work Sans" w:hAnsi="Work Sans"/>
                <w:lang w:val="es-CO"/>
              </w:rPr>
              <w:t>28102</w:t>
            </w:r>
          </w:p>
        </w:tc>
        <w:tc>
          <w:tcPr>
            <w:tcW w:w="2735" w:type="dxa"/>
          </w:tcPr>
          <w:p w14:paraId="38036C68" w14:textId="34BD69C9" w:rsidR="5E00B401" w:rsidRDefault="5E00B401" w:rsidP="5E00B401">
            <w:pPr>
              <w:pStyle w:val="BodyText"/>
              <w:spacing w:before="0" w:after="0"/>
              <w:rPr>
                <w:rFonts w:ascii="Work Sans" w:hAnsi="Work Sans"/>
                <w:lang w:val="es-CO"/>
              </w:rPr>
            </w:pPr>
            <w:r w:rsidRPr="5E00B401">
              <w:rPr>
                <w:rFonts w:ascii="Work Sans" w:hAnsi="Work Sans"/>
                <w:lang w:val="es-CO"/>
              </w:rPr>
              <w:t>Alcaldía</w:t>
            </w:r>
            <w:r w:rsidR="1E44C4D6" w:rsidRPr="5E00B401">
              <w:rPr>
                <w:rFonts w:ascii="Work Sans" w:hAnsi="Work Sans"/>
                <w:lang w:val="es-CO"/>
              </w:rPr>
              <w:t xml:space="preserve"> Medio</w:t>
            </w:r>
            <w:r w:rsidRPr="5E00B401">
              <w:rPr>
                <w:rFonts w:ascii="Work Sans" w:hAnsi="Work Sans"/>
                <w:lang w:val="es-CO"/>
              </w:rPr>
              <w:t xml:space="preserve"> Baudó</w:t>
            </w:r>
          </w:p>
        </w:tc>
      </w:tr>
      <w:tr w:rsidR="5E00B401" w14:paraId="055C79B5" w14:textId="77777777" w:rsidTr="0FC575C1">
        <w:trPr>
          <w:trHeight w:val="420"/>
          <w:jc w:val="center"/>
        </w:trPr>
        <w:tc>
          <w:tcPr>
            <w:tcW w:w="2671" w:type="dxa"/>
          </w:tcPr>
          <w:p w14:paraId="29E4451A" w14:textId="6C78E4B8"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6098DF36" w:rsidRPr="5E00B401">
              <w:rPr>
                <w:rFonts w:ascii="Work Sans" w:hAnsi="Work Sans"/>
                <w:lang w:val="es-CO"/>
              </w:rPr>
              <w:t>6-005993</w:t>
            </w:r>
          </w:p>
        </w:tc>
        <w:tc>
          <w:tcPr>
            <w:tcW w:w="2735" w:type="dxa"/>
          </w:tcPr>
          <w:p w14:paraId="532F35D8" w14:textId="3716E9FF" w:rsidR="6098DF36" w:rsidRDefault="6098DF36" w:rsidP="5E00B401">
            <w:pPr>
              <w:pStyle w:val="BodyText"/>
            </w:pPr>
            <w:r w:rsidRPr="5E00B401">
              <w:rPr>
                <w:rFonts w:ascii="Work Sans" w:hAnsi="Work Sans"/>
                <w:lang w:val="es-CO"/>
              </w:rPr>
              <w:t>Alcaldía Alto Baudó</w:t>
            </w:r>
          </w:p>
          <w:p w14:paraId="01289330" w14:textId="4E60F4CA" w:rsidR="5E00B401" w:rsidRDefault="5E00B401" w:rsidP="5E00B401">
            <w:pPr>
              <w:pStyle w:val="BodyText"/>
              <w:spacing w:before="0" w:after="0"/>
              <w:rPr>
                <w:rFonts w:ascii="Work Sans" w:hAnsi="Work Sans"/>
                <w:lang w:val="es-CO"/>
              </w:rPr>
            </w:pPr>
          </w:p>
        </w:tc>
      </w:tr>
      <w:tr w:rsidR="5E00B401" w14:paraId="3376B184" w14:textId="77777777" w:rsidTr="0FC575C1">
        <w:trPr>
          <w:trHeight w:val="300"/>
          <w:jc w:val="center"/>
        </w:trPr>
        <w:tc>
          <w:tcPr>
            <w:tcW w:w="2671" w:type="dxa"/>
          </w:tcPr>
          <w:p w14:paraId="69E98BE5" w14:textId="2D099329" w:rsidR="23EA6B31" w:rsidRDefault="23EA6B31" w:rsidP="5E00B401">
            <w:pPr>
              <w:pStyle w:val="BodyText"/>
              <w:rPr>
                <w:rFonts w:ascii="Work Sans" w:hAnsi="Work Sans"/>
                <w:lang w:val="es-CO"/>
              </w:rPr>
            </w:pPr>
            <w:r w:rsidRPr="5E00B401">
              <w:rPr>
                <w:rFonts w:ascii="Work Sans" w:hAnsi="Work Sans"/>
                <w:lang w:val="es-CO"/>
              </w:rPr>
              <w:t>2-2026-0</w:t>
            </w:r>
            <w:r w:rsidR="73FDA93F" w:rsidRPr="5E00B401">
              <w:rPr>
                <w:rFonts w:ascii="Work Sans" w:hAnsi="Work Sans"/>
                <w:lang w:val="es-CO"/>
              </w:rPr>
              <w:t>05995</w:t>
            </w:r>
          </w:p>
        </w:tc>
        <w:tc>
          <w:tcPr>
            <w:tcW w:w="2735" w:type="dxa"/>
          </w:tcPr>
          <w:p w14:paraId="4D21C9E0" w14:textId="171FAA87" w:rsidR="73FDA93F" w:rsidRDefault="73FDA93F" w:rsidP="5E00B401">
            <w:pPr>
              <w:pStyle w:val="BodyText"/>
            </w:pPr>
            <w:r w:rsidRPr="5E00B401">
              <w:rPr>
                <w:rFonts w:ascii="Work Sans" w:hAnsi="Work Sans"/>
                <w:lang w:val="es-CO"/>
              </w:rPr>
              <w:t>Alcaldía Bajo Baudó</w:t>
            </w:r>
          </w:p>
        </w:tc>
      </w:tr>
      <w:tr w:rsidR="5E00B401" w14:paraId="1CBBBB1A" w14:textId="77777777" w:rsidTr="0FC575C1">
        <w:trPr>
          <w:trHeight w:val="300"/>
          <w:jc w:val="center"/>
        </w:trPr>
        <w:tc>
          <w:tcPr>
            <w:tcW w:w="2671" w:type="dxa"/>
          </w:tcPr>
          <w:p w14:paraId="6F148932" w14:textId="78F87001" w:rsidR="23EA6B31" w:rsidRDefault="23EA6B31" w:rsidP="5E00B401">
            <w:pPr>
              <w:pStyle w:val="BodyText"/>
              <w:rPr>
                <w:rFonts w:ascii="Work Sans" w:hAnsi="Work Sans"/>
                <w:lang w:val="es-CO"/>
              </w:rPr>
            </w:pPr>
            <w:r w:rsidRPr="5E00B401">
              <w:rPr>
                <w:rFonts w:ascii="Work Sans" w:hAnsi="Work Sans"/>
                <w:lang w:val="es-CO"/>
              </w:rPr>
              <w:t>2-2026-</w:t>
            </w:r>
            <w:r w:rsidR="5A016B7B" w:rsidRPr="5E00B401">
              <w:rPr>
                <w:rFonts w:ascii="Work Sans" w:hAnsi="Work Sans"/>
                <w:lang w:val="es-CO"/>
              </w:rPr>
              <w:t>005997</w:t>
            </w:r>
          </w:p>
        </w:tc>
        <w:tc>
          <w:tcPr>
            <w:tcW w:w="2735" w:type="dxa"/>
          </w:tcPr>
          <w:p w14:paraId="762B26FB" w14:textId="1D0A3769" w:rsidR="5A016B7B" w:rsidRDefault="5A016B7B" w:rsidP="5E00B401">
            <w:pPr>
              <w:pStyle w:val="BodyText"/>
            </w:pPr>
            <w:r w:rsidRPr="5E00B401">
              <w:rPr>
                <w:rFonts w:ascii="Work Sans" w:hAnsi="Work Sans"/>
                <w:lang w:val="es-CO"/>
              </w:rPr>
              <w:t>Alcaldía Medio Baudó</w:t>
            </w:r>
          </w:p>
        </w:tc>
      </w:tr>
      <w:tr w:rsidR="5E00B401" w14:paraId="0BB93202" w14:textId="77777777" w:rsidTr="0FC575C1">
        <w:trPr>
          <w:trHeight w:val="300"/>
          <w:jc w:val="center"/>
        </w:trPr>
        <w:tc>
          <w:tcPr>
            <w:tcW w:w="2671" w:type="dxa"/>
          </w:tcPr>
          <w:p w14:paraId="3FBB4E8D" w14:textId="7AC708EE" w:rsidR="5A016B7B" w:rsidRDefault="5A016B7B" w:rsidP="5E00B401">
            <w:pPr>
              <w:pStyle w:val="BodyText"/>
            </w:pPr>
            <w:r w:rsidRPr="5E00B401">
              <w:rPr>
                <w:rFonts w:ascii="Work Sans" w:hAnsi="Work Sans"/>
                <w:lang w:val="es-CO"/>
              </w:rPr>
              <w:t>2-2026-009655</w:t>
            </w:r>
          </w:p>
        </w:tc>
        <w:tc>
          <w:tcPr>
            <w:tcW w:w="2735" w:type="dxa"/>
          </w:tcPr>
          <w:p w14:paraId="6CB5534E" w14:textId="259C47FF" w:rsidR="5A016B7B" w:rsidRDefault="5A016B7B" w:rsidP="5E00B401">
            <w:pPr>
              <w:pStyle w:val="BodyText"/>
            </w:pPr>
            <w:r w:rsidRPr="5E00B401">
              <w:rPr>
                <w:rFonts w:ascii="Work Sans" w:hAnsi="Work Sans"/>
                <w:lang w:val="es-CO"/>
              </w:rPr>
              <w:t>Alcaldía Alto Baudó</w:t>
            </w:r>
          </w:p>
        </w:tc>
      </w:tr>
      <w:tr w:rsidR="5E00B401" w14:paraId="1B72FB7C" w14:textId="77777777" w:rsidTr="0FC575C1">
        <w:trPr>
          <w:trHeight w:val="300"/>
          <w:jc w:val="center"/>
        </w:trPr>
        <w:tc>
          <w:tcPr>
            <w:tcW w:w="2671" w:type="dxa"/>
          </w:tcPr>
          <w:p w14:paraId="1E146B78" w14:textId="1049ACD2" w:rsidR="5A016B7B" w:rsidRDefault="5A016B7B" w:rsidP="5E00B401">
            <w:pPr>
              <w:pStyle w:val="BodyText"/>
            </w:pPr>
            <w:r w:rsidRPr="5E00B401">
              <w:rPr>
                <w:rFonts w:ascii="Work Sans" w:hAnsi="Work Sans"/>
                <w:lang w:val="es-CO"/>
              </w:rPr>
              <w:t>2-2026-009658</w:t>
            </w:r>
          </w:p>
        </w:tc>
        <w:tc>
          <w:tcPr>
            <w:tcW w:w="2735" w:type="dxa"/>
          </w:tcPr>
          <w:p w14:paraId="3E540C9F" w14:textId="667F3297" w:rsidR="5A016B7B" w:rsidRDefault="5A016B7B" w:rsidP="5E00B401">
            <w:pPr>
              <w:pStyle w:val="BodyText"/>
            </w:pPr>
            <w:r w:rsidRPr="5E00B401">
              <w:rPr>
                <w:rFonts w:ascii="Work Sans" w:hAnsi="Work Sans"/>
                <w:lang w:val="es-CO"/>
              </w:rPr>
              <w:t>Alcaldía Bajo Baudó</w:t>
            </w:r>
          </w:p>
        </w:tc>
      </w:tr>
      <w:tr w:rsidR="5E00B401" w14:paraId="0242721D" w14:textId="77777777" w:rsidTr="0FC575C1">
        <w:trPr>
          <w:trHeight w:val="300"/>
          <w:jc w:val="center"/>
        </w:trPr>
        <w:tc>
          <w:tcPr>
            <w:tcW w:w="2671" w:type="dxa"/>
          </w:tcPr>
          <w:p w14:paraId="39F5C2F5" w14:textId="4199ADCF" w:rsidR="5A016B7B" w:rsidRDefault="5A016B7B" w:rsidP="5E00B401">
            <w:pPr>
              <w:pStyle w:val="BodyText"/>
            </w:pPr>
            <w:r w:rsidRPr="5E00B401">
              <w:rPr>
                <w:rFonts w:ascii="Work Sans" w:hAnsi="Work Sans"/>
                <w:lang w:val="es-CO"/>
              </w:rPr>
              <w:t>2-2026-009659</w:t>
            </w:r>
          </w:p>
        </w:tc>
        <w:tc>
          <w:tcPr>
            <w:tcW w:w="2735" w:type="dxa"/>
          </w:tcPr>
          <w:p w14:paraId="2C577B7B" w14:textId="73137E3A" w:rsidR="5A016B7B" w:rsidRDefault="5A016B7B" w:rsidP="5E00B401">
            <w:pPr>
              <w:pStyle w:val="BodyText"/>
            </w:pPr>
            <w:r w:rsidRPr="5E00B401">
              <w:rPr>
                <w:rFonts w:ascii="Work Sans" w:hAnsi="Work Sans"/>
                <w:lang w:val="es-CO"/>
              </w:rPr>
              <w:t>Alcaldía Medio Baudó</w:t>
            </w:r>
          </w:p>
        </w:tc>
      </w:tr>
      <w:tr w:rsidR="5E00B401" w14:paraId="5612DA3B" w14:textId="77777777" w:rsidTr="0FC575C1">
        <w:trPr>
          <w:trHeight w:val="300"/>
          <w:jc w:val="center"/>
        </w:trPr>
        <w:tc>
          <w:tcPr>
            <w:tcW w:w="2671" w:type="dxa"/>
          </w:tcPr>
          <w:p w14:paraId="300CFC12" w14:textId="24C95E4E" w:rsidR="5A016B7B" w:rsidRDefault="5A016B7B" w:rsidP="5E00B401">
            <w:pPr>
              <w:pStyle w:val="BodyText"/>
            </w:pPr>
            <w:r w:rsidRPr="5E00B401">
              <w:rPr>
                <w:rFonts w:ascii="Work Sans" w:hAnsi="Work Sans"/>
                <w:lang w:val="es-CO"/>
              </w:rPr>
              <w:t>2-2026-009365</w:t>
            </w:r>
          </w:p>
        </w:tc>
        <w:tc>
          <w:tcPr>
            <w:tcW w:w="2735" w:type="dxa"/>
          </w:tcPr>
          <w:p w14:paraId="72644F5C" w14:textId="09643B8A" w:rsidR="5A016B7B" w:rsidRDefault="5A016B7B" w:rsidP="5E00B401">
            <w:pPr>
              <w:pStyle w:val="BodyText"/>
            </w:pPr>
            <w:r w:rsidRPr="5E00B401">
              <w:rPr>
                <w:rFonts w:ascii="Work Sans" w:hAnsi="Work Sans"/>
                <w:lang w:val="es-CO"/>
              </w:rPr>
              <w:t>DISPAC</w:t>
            </w:r>
          </w:p>
        </w:tc>
      </w:tr>
    </w:tbl>
    <w:p w14:paraId="11C55457" w14:textId="77777777" w:rsidR="4C7B8C9F" w:rsidRDefault="4C7B8C9F" w:rsidP="5E00B401">
      <w:pPr>
        <w:pStyle w:val="BodyText"/>
        <w:rPr>
          <w:rFonts w:ascii="Work Sans" w:hAnsi="Work Sans"/>
          <w:highlight w:val="yellow"/>
          <w:lang w:val="es-CO"/>
        </w:rPr>
      </w:pPr>
    </w:p>
    <w:p w14:paraId="6C2BD8FB" w14:textId="2D0BBB20" w:rsidR="4C7B8C9F" w:rsidRDefault="4C7B8C9F" w:rsidP="4C7B8C9F">
      <w:pPr>
        <w:pStyle w:val="BodyText"/>
        <w:jc w:val="both"/>
        <w:rPr>
          <w:rFonts w:ascii="Work Sans" w:hAnsi="Work Sans"/>
          <w:lang w:val="es-CO"/>
        </w:rPr>
      </w:pPr>
    </w:p>
    <w:p w14:paraId="36657456" w14:textId="1C24D313" w:rsidR="008C7A8B" w:rsidRPr="001D77D9" w:rsidRDefault="003A5B41" w:rsidP="008C7A8B">
      <w:pPr>
        <w:pStyle w:val="BodyText"/>
        <w:jc w:val="both"/>
        <w:rPr>
          <w:rFonts w:ascii="Work Sans" w:eastAsia="Work Sans" w:hAnsi="Work Sans" w:cs="Work Sans"/>
          <w:lang w:val="es-CO"/>
        </w:rPr>
      </w:pPr>
      <w:r w:rsidRPr="001D77D9">
        <w:rPr>
          <w:rFonts w:ascii="Work Sans" w:hAnsi="Work Sans"/>
          <w:lang w:val="es-CO"/>
        </w:rPr>
        <w:t xml:space="preserve">Las Comunicaciones realizadas por la Dirección de Energía Eléctrica permitió la articulación institucional con las alcaldías, gobernaciones, operadores de Red, incentivando la ejecución de proyectos de energía en zonas afectadas con Alertas Tempranas, estas regiones se vieron beneficiadas </w:t>
      </w:r>
      <w:r w:rsidR="008C7A8B">
        <w:rPr>
          <w:rFonts w:ascii="Work Sans" w:hAnsi="Work Sans"/>
          <w:lang w:val="es-CO"/>
        </w:rPr>
        <w:t>el</w:t>
      </w:r>
      <w:r w:rsidRPr="001D77D9">
        <w:rPr>
          <w:rFonts w:ascii="Work Sans" w:hAnsi="Work Sans"/>
          <w:lang w:val="es-CO"/>
        </w:rPr>
        <w:t xml:space="preserve"> proyecto que a continuación se describe:</w:t>
      </w:r>
    </w:p>
    <w:tbl>
      <w:tblPr>
        <w:tblStyle w:val="TableGrid"/>
        <w:tblW w:w="4772" w:type="pct"/>
        <w:jc w:val="center"/>
        <w:tblLook w:val="04A0" w:firstRow="1" w:lastRow="0" w:firstColumn="1" w:lastColumn="0" w:noHBand="0" w:noVBand="1"/>
      </w:tblPr>
      <w:tblGrid>
        <w:gridCol w:w="2442"/>
        <w:gridCol w:w="1925"/>
        <w:gridCol w:w="1421"/>
        <w:gridCol w:w="1396"/>
        <w:gridCol w:w="1457"/>
      </w:tblGrid>
      <w:tr w:rsidR="00FC2389" w:rsidRPr="001D77D9" w14:paraId="4E8FEEEE" w14:textId="77777777" w:rsidTr="00FC2389">
        <w:trPr>
          <w:jc w:val="center"/>
        </w:trPr>
        <w:tc>
          <w:tcPr>
            <w:tcW w:w="1413" w:type="pct"/>
          </w:tcPr>
          <w:p w14:paraId="69C20384" w14:textId="77777777" w:rsidR="00FC2389" w:rsidRPr="003A5B41" w:rsidRDefault="00FC2389" w:rsidP="00F901EC">
            <w:pPr>
              <w:jc w:val="both"/>
              <w:rPr>
                <w:rFonts w:ascii="Work Sans" w:eastAsia="Work Sans" w:hAnsi="Work Sans" w:cs="Work Sans"/>
                <w:b/>
                <w:bCs/>
                <w:sz w:val="24"/>
                <w:szCs w:val="24"/>
              </w:rPr>
            </w:pPr>
            <w:r w:rsidRPr="003A5B41">
              <w:rPr>
                <w:rFonts w:ascii="Work Sans" w:eastAsia="Work Sans" w:hAnsi="Work Sans" w:cs="Work Sans"/>
                <w:b/>
                <w:bCs/>
                <w:sz w:val="24"/>
                <w:szCs w:val="24"/>
              </w:rPr>
              <w:t>Contrato</w:t>
            </w:r>
          </w:p>
        </w:tc>
        <w:tc>
          <w:tcPr>
            <w:tcW w:w="1114" w:type="pct"/>
          </w:tcPr>
          <w:p w14:paraId="530DCDFF" w14:textId="77777777" w:rsidR="00FC2389" w:rsidRPr="003A5B41" w:rsidRDefault="00FC2389" w:rsidP="00F901EC">
            <w:pPr>
              <w:jc w:val="both"/>
              <w:rPr>
                <w:rFonts w:ascii="Work Sans" w:eastAsia="Work Sans" w:hAnsi="Work Sans" w:cs="Work Sans"/>
                <w:b/>
                <w:bCs/>
                <w:sz w:val="24"/>
                <w:szCs w:val="24"/>
              </w:rPr>
            </w:pPr>
            <w:r w:rsidRPr="003A5B41">
              <w:rPr>
                <w:rFonts w:ascii="Work Sans" w:eastAsia="Work Sans" w:hAnsi="Work Sans" w:cs="Work Sans"/>
                <w:b/>
                <w:bCs/>
                <w:sz w:val="24"/>
                <w:szCs w:val="24"/>
              </w:rPr>
              <w:t xml:space="preserve">Departamento </w:t>
            </w:r>
          </w:p>
        </w:tc>
        <w:tc>
          <w:tcPr>
            <w:tcW w:w="822" w:type="pct"/>
          </w:tcPr>
          <w:p w14:paraId="53A490D1" w14:textId="77777777" w:rsidR="00FC2389" w:rsidRPr="003A5B41" w:rsidRDefault="00FC2389" w:rsidP="00F901EC">
            <w:pPr>
              <w:jc w:val="both"/>
              <w:rPr>
                <w:rFonts w:ascii="Work Sans" w:eastAsia="Work Sans" w:hAnsi="Work Sans" w:cs="Work Sans"/>
                <w:b/>
                <w:bCs/>
                <w:sz w:val="24"/>
                <w:szCs w:val="24"/>
              </w:rPr>
            </w:pPr>
            <w:r w:rsidRPr="003A5B41">
              <w:rPr>
                <w:rFonts w:ascii="Work Sans" w:eastAsia="Work Sans" w:hAnsi="Work Sans" w:cs="Work Sans"/>
                <w:b/>
                <w:bCs/>
                <w:sz w:val="24"/>
                <w:szCs w:val="24"/>
              </w:rPr>
              <w:t>Municipio</w:t>
            </w:r>
          </w:p>
        </w:tc>
        <w:tc>
          <w:tcPr>
            <w:tcW w:w="808" w:type="pct"/>
          </w:tcPr>
          <w:p w14:paraId="6B549251" w14:textId="77777777" w:rsidR="00FC2389" w:rsidRPr="003A5B41" w:rsidRDefault="00FC2389" w:rsidP="00F901EC">
            <w:pPr>
              <w:jc w:val="both"/>
              <w:rPr>
                <w:rFonts w:ascii="Work Sans" w:eastAsia="Work Sans" w:hAnsi="Work Sans" w:cs="Work Sans"/>
                <w:b/>
                <w:bCs/>
                <w:sz w:val="24"/>
                <w:szCs w:val="24"/>
              </w:rPr>
            </w:pPr>
            <w:r w:rsidRPr="003A5B41">
              <w:rPr>
                <w:rFonts w:ascii="Work Sans" w:eastAsia="Work Sans" w:hAnsi="Work Sans" w:cs="Work Sans"/>
                <w:b/>
                <w:bCs/>
                <w:sz w:val="24"/>
                <w:szCs w:val="24"/>
              </w:rPr>
              <w:t>Usuarios</w:t>
            </w:r>
          </w:p>
        </w:tc>
        <w:tc>
          <w:tcPr>
            <w:tcW w:w="844" w:type="pct"/>
          </w:tcPr>
          <w:p w14:paraId="267E18F3" w14:textId="4F63BB8F" w:rsidR="00FC2389" w:rsidRPr="003A5B41" w:rsidRDefault="00FC2389" w:rsidP="00F901EC">
            <w:pPr>
              <w:jc w:val="both"/>
              <w:rPr>
                <w:rFonts w:ascii="Work Sans" w:eastAsia="Work Sans" w:hAnsi="Work Sans" w:cs="Work Sans"/>
                <w:b/>
                <w:bCs/>
                <w:sz w:val="24"/>
                <w:szCs w:val="24"/>
              </w:rPr>
            </w:pPr>
            <w:r w:rsidRPr="003A5B41">
              <w:rPr>
                <w:rFonts w:ascii="Work Sans" w:eastAsia="Work Sans" w:hAnsi="Work Sans" w:cs="Work Sans"/>
                <w:b/>
                <w:bCs/>
                <w:sz w:val="24"/>
                <w:szCs w:val="24"/>
              </w:rPr>
              <w:t>Estado</w:t>
            </w:r>
          </w:p>
        </w:tc>
      </w:tr>
      <w:tr w:rsidR="00FC2389" w:rsidRPr="001D77D9" w14:paraId="587DE86C" w14:textId="77777777" w:rsidTr="00FC2389">
        <w:trPr>
          <w:jc w:val="center"/>
        </w:trPr>
        <w:tc>
          <w:tcPr>
            <w:tcW w:w="1413" w:type="pct"/>
          </w:tcPr>
          <w:p w14:paraId="02CDF356" w14:textId="4D46CD87" w:rsidR="00FC2389" w:rsidRPr="001D77D9" w:rsidRDefault="00FC2389" w:rsidP="00F901EC">
            <w:pPr>
              <w:jc w:val="both"/>
              <w:rPr>
                <w:rFonts w:ascii="Work Sans" w:eastAsia="Work Sans" w:hAnsi="Work Sans" w:cs="Work Sans"/>
                <w:sz w:val="24"/>
                <w:szCs w:val="24"/>
              </w:rPr>
            </w:pPr>
            <w:r w:rsidRPr="001D77D9">
              <w:rPr>
                <w:rFonts w:ascii="Work Sans" w:eastAsia="Work Sans" w:hAnsi="Work Sans" w:cs="Work Sans"/>
                <w:sz w:val="24"/>
                <w:szCs w:val="24"/>
              </w:rPr>
              <w:t>FAZNI GGC</w:t>
            </w:r>
            <w:r>
              <w:rPr>
                <w:rFonts w:ascii="Work Sans" w:eastAsia="Work Sans" w:hAnsi="Work Sans" w:cs="Work Sans"/>
                <w:sz w:val="24"/>
                <w:szCs w:val="24"/>
              </w:rPr>
              <w:t>-</w:t>
            </w:r>
            <w:r w:rsidRPr="001D77D9">
              <w:rPr>
                <w:rFonts w:ascii="Work Sans" w:eastAsia="Work Sans" w:hAnsi="Work Sans" w:cs="Work Sans"/>
                <w:sz w:val="24"/>
                <w:szCs w:val="24"/>
              </w:rPr>
              <w:t>1351-2024</w:t>
            </w:r>
          </w:p>
        </w:tc>
        <w:tc>
          <w:tcPr>
            <w:tcW w:w="1114" w:type="pct"/>
          </w:tcPr>
          <w:p w14:paraId="31FCD9AC" w14:textId="7E267C90" w:rsidR="00FC2389" w:rsidRPr="001D77D9" w:rsidRDefault="00FC2389" w:rsidP="00F901EC">
            <w:pPr>
              <w:jc w:val="both"/>
              <w:rPr>
                <w:rFonts w:ascii="Work Sans" w:eastAsia="Work Sans" w:hAnsi="Work Sans" w:cs="Work Sans"/>
                <w:sz w:val="24"/>
                <w:szCs w:val="24"/>
              </w:rPr>
            </w:pPr>
            <w:r w:rsidRPr="001D77D9">
              <w:rPr>
                <w:rFonts w:ascii="Work Sans" w:eastAsia="Work Sans" w:hAnsi="Work Sans" w:cs="Work Sans"/>
                <w:sz w:val="24"/>
                <w:szCs w:val="24"/>
              </w:rPr>
              <w:t xml:space="preserve">Chocó </w:t>
            </w:r>
          </w:p>
        </w:tc>
        <w:tc>
          <w:tcPr>
            <w:tcW w:w="822" w:type="pct"/>
          </w:tcPr>
          <w:p w14:paraId="4C377480" w14:textId="12B0B699" w:rsidR="00FC2389" w:rsidRPr="001D77D9" w:rsidRDefault="00FC2389" w:rsidP="00F901EC">
            <w:pPr>
              <w:jc w:val="both"/>
              <w:rPr>
                <w:rFonts w:ascii="Work Sans" w:eastAsia="Work Sans" w:hAnsi="Work Sans" w:cs="Work Sans"/>
                <w:sz w:val="24"/>
                <w:szCs w:val="24"/>
              </w:rPr>
            </w:pPr>
            <w:r w:rsidRPr="001D77D9">
              <w:rPr>
                <w:rFonts w:ascii="Work Sans" w:eastAsia="Work Sans" w:hAnsi="Work Sans" w:cs="Work Sans"/>
                <w:sz w:val="24"/>
                <w:szCs w:val="24"/>
              </w:rPr>
              <w:t>Medio Baudó</w:t>
            </w:r>
          </w:p>
        </w:tc>
        <w:tc>
          <w:tcPr>
            <w:tcW w:w="808" w:type="pct"/>
          </w:tcPr>
          <w:p w14:paraId="067D3B41" w14:textId="77777777" w:rsidR="00FC2389" w:rsidRPr="001D77D9" w:rsidRDefault="00FC2389" w:rsidP="00F901EC">
            <w:pPr>
              <w:jc w:val="both"/>
              <w:rPr>
                <w:rFonts w:ascii="Work Sans" w:eastAsia="Work Sans" w:hAnsi="Work Sans" w:cs="Work Sans"/>
                <w:sz w:val="24"/>
                <w:szCs w:val="24"/>
              </w:rPr>
            </w:pPr>
            <w:r w:rsidRPr="001D77D9">
              <w:rPr>
                <w:rFonts w:ascii="Work Sans" w:eastAsia="Work Sans" w:hAnsi="Work Sans" w:cs="Work Sans"/>
                <w:sz w:val="24"/>
                <w:szCs w:val="24"/>
              </w:rPr>
              <w:t>242</w:t>
            </w:r>
          </w:p>
        </w:tc>
        <w:tc>
          <w:tcPr>
            <w:tcW w:w="844" w:type="pct"/>
          </w:tcPr>
          <w:p w14:paraId="0D56DD8B" w14:textId="10A52C2F" w:rsidR="00FC2389" w:rsidRPr="001D77D9" w:rsidRDefault="00FC2389" w:rsidP="00F901EC">
            <w:pPr>
              <w:jc w:val="both"/>
              <w:rPr>
                <w:rFonts w:ascii="Work Sans" w:eastAsia="Work Sans" w:hAnsi="Work Sans" w:cs="Work Sans"/>
                <w:sz w:val="24"/>
                <w:szCs w:val="24"/>
              </w:rPr>
            </w:pPr>
            <w:r w:rsidRPr="001D77D9">
              <w:rPr>
                <w:rFonts w:ascii="Work Sans" w:eastAsia="Work Sans" w:hAnsi="Work Sans" w:cs="Work Sans"/>
                <w:sz w:val="24"/>
                <w:szCs w:val="24"/>
              </w:rPr>
              <w:t>En Ejecución</w:t>
            </w:r>
          </w:p>
        </w:tc>
      </w:tr>
    </w:tbl>
    <w:p w14:paraId="714A69A6" w14:textId="77777777" w:rsidR="00261F1F" w:rsidRPr="001D77D9" w:rsidRDefault="00261F1F" w:rsidP="00261F1F">
      <w:pPr>
        <w:pStyle w:val="FirstParagraph"/>
        <w:jc w:val="both"/>
        <w:rPr>
          <w:rFonts w:ascii="Work Sans" w:hAnsi="Work Sans"/>
          <w:b/>
          <w:lang w:val="es-CO"/>
        </w:rPr>
      </w:pPr>
    </w:p>
    <w:p w14:paraId="7AA89F53" w14:textId="429EA862" w:rsidR="0094073E" w:rsidRDefault="00121D29" w:rsidP="0094073E">
      <w:pPr>
        <w:jc w:val="both"/>
        <w:rPr>
          <w:rFonts w:ascii="Work Sans" w:hAnsi="Work Sans"/>
          <w:sz w:val="24"/>
          <w:szCs w:val="24"/>
          <w:lang w:eastAsia="es-CO"/>
        </w:rPr>
      </w:pPr>
      <w:r>
        <w:rPr>
          <w:rFonts w:ascii="Work Sans" w:hAnsi="Work Sans"/>
          <w:sz w:val="24"/>
          <w:szCs w:val="24"/>
        </w:rPr>
        <w:t>Así</w:t>
      </w:r>
      <w:r w:rsidR="003A5B41">
        <w:rPr>
          <w:rFonts w:ascii="Work Sans" w:hAnsi="Work Sans"/>
          <w:sz w:val="24"/>
          <w:szCs w:val="24"/>
        </w:rPr>
        <w:t xml:space="preserve"> mismo, e</w:t>
      </w:r>
      <w:r w:rsidR="0094073E" w:rsidRPr="001D77D9">
        <w:rPr>
          <w:rFonts w:ascii="Work Sans" w:hAnsi="Work Sans"/>
          <w:sz w:val="24"/>
          <w:szCs w:val="24"/>
          <w:lang w:eastAsia="es-CO"/>
        </w:rPr>
        <w:t>n función de las comunicaciones y el trabajo coordinado entre el Ministerio de Minas y Energía y las entidades mencionadas, los siguientes son los resultados obtenidos:</w:t>
      </w:r>
    </w:p>
    <w:p w14:paraId="2724606D" w14:textId="77777777" w:rsidR="002D5D19" w:rsidRDefault="002D5D19" w:rsidP="0094073E">
      <w:pPr>
        <w:jc w:val="both"/>
        <w:rPr>
          <w:rFonts w:ascii="Work Sans" w:hAnsi="Work Sans"/>
          <w:sz w:val="24"/>
          <w:szCs w:val="24"/>
          <w:lang w:eastAsia="es-CO"/>
        </w:rPr>
      </w:pPr>
    </w:p>
    <w:p w14:paraId="3E4262C0" w14:textId="1E11FAF8" w:rsidR="00DC6502" w:rsidRDefault="0040781C" w:rsidP="0040781C">
      <w:pPr>
        <w:pStyle w:val="Heading3"/>
      </w:pPr>
      <w:r>
        <w:t>Resultados Operadores de Red</w:t>
      </w:r>
    </w:p>
    <w:p w14:paraId="4ECDE265" w14:textId="0444B8BF" w:rsidR="0040781C" w:rsidRPr="002D5D19" w:rsidRDefault="00261F1F" w:rsidP="002730DE">
      <w:pPr>
        <w:pStyle w:val="ListParagraph"/>
        <w:numPr>
          <w:ilvl w:val="0"/>
          <w:numId w:val="36"/>
        </w:numPr>
        <w:jc w:val="both"/>
      </w:pPr>
      <w:r w:rsidRPr="002D5D19">
        <w:rPr>
          <w:rFonts w:ascii="Work Sans" w:eastAsia="Times New Roman" w:hAnsi="Work Sans" w:cs="Segoe UI"/>
          <w:b/>
          <w:bCs/>
          <w:kern w:val="0"/>
          <w:sz w:val="24"/>
          <w:szCs w:val="24"/>
          <w:lang w:eastAsia="es-CO"/>
          <w14:ligatures w14:val="none"/>
        </w:rPr>
        <w:t>Empresa Distribuidora del Pacifico – DISPAC</w:t>
      </w:r>
      <w:r>
        <w:rPr>
          <w:rFonts w:ascii="Work Sans" w:eastAsia="Times New Roman" w:hAnsi="Work Sans" w:cs="Segoe UI"/>
          <w:kern w:val="0"/>
          <w:sz w:val="24"/>
          <w:szCs w:val="24"/>
          <w:lang w:eastAsia="es-CO"/>
          <w14:ligatures w14:val="none"/>
        </w:rPr>
        <w:t>:</w:t>
      </w:r>
      <w:r w:rsidRPr="00261F1F">
        <w:rPr>
          <w:rFonts w:ascii="Work Sans" w:eastAsia="Times New Roman" w:hAnsi="Work Sans" w:cs="Segoe UI"/>
          <w:kern w:val="0"/>
          <w:sz w:val="24"/>
          <w:szCs w:val="24"/>
          <w:lang w:eastAsia="es-CO"/>
          <w14:ligatures w14:val="none"/>
        </w:rPr>
        <w:t xml:space="preserve"> </w:t>
      </w:r>
      <w:r w:rsidR="002D5D19" w:rsidRPr="001D77D9">
        <w:rPr>
          <w:rFonts w:ascii="Work Sans" w:eastAsia="Work Sans" w:hAnsi="Work Sans" w:cs="Work Sans"/>
          <w:sz w:val="24"/>
          <w:szCs w:val="24"/>
        </w:rPr>
        <w:t xml:space="preserve">Pese a que se requirió información al Operador de Red en 2024, este no remitió comunicación alguna. Sin embargo, en 2025 este informa que </w:t>
      </w:r>
      <w:r w:rsidR="00121D29" w:rsidRPr="001D77D9">
        <w:rPr>
          <w:rFonts w:ascii="Work Sans" w:eastAsia="Work Sans" w:hAnsi="Work Sans" w:cs="Work Sans"/>
          <w:sz w:val="24"/>
          <w:szCs w:val="24"/>
        </w:rPr>
        <w:t>realizaron</w:t>
      </w:r>
      <w:r w:rsidR="002D5D19" w:rsidRPr="001D77D9">
        <w:rPr>
          <w:rFonts w:ascii="Work Sans" w:eastAsia="Work Sans" w:hAnsi="Work Sans" w:cs="Work Sans"/>
          <w:sz w:val="24"/>
          <w:szCs w:val="24"/>
        </w:rPr>
        <w:t xml:space="preserve"> </w:t>
      </w:r>
      <w:r w:rsidR="002D5D19" w:rsidRPr="001D77D9">
        <w:rPr>
          <w:rFonts w:ascii="Work Sans" w:eastAsia="Times New Roman" w:hAnsi="Work Sans" w:cs="Segoe UI"/>
          <w:kern w:val="0"/>
          <w:sz w:val="24"/>
          <w:szCs w:val="24"/>
          <w:lang w:eastAsia="es-CO"/>
          <w14:ligatures w14:val="none"/>
        </w:rPr>
        <w:t xml:space="preserve">mantenimiento en áreas rurales conectadas; en Chocó, se evidencian incrementos en la duración de fallas en medio de limitaciones de seguridad. Mejora continua de redes de media y baja tensión y proyectaban alcanzar una reducción en tiempos de reposición en 2025. Así mismo, en 2026 se requirió actualización de </w:t>
      </w:r>
      <w:r w:rsidR="00121D29" w:rsidRPr="001D77D9">
        <w:rPr>
          <w:rFonts w:ascii="Work Sans" w:eastAsia="Times New Roman" w:hAnsi="Work Sans" w:cs="Segoe UI"/>
          <w:kern w:val="0"/>
          <w:sz w:val="24"/>
          <w:szCs w:val="24"/>
          <w:lang w:eastAsia="es-CO"/>
          <w14:ligatures w14:val="none"/>
        </w:rPr>
        <w:t>información</w:t>
      </w:r>
      <w:r w:rsidR="002D5D19" w:rsidRPr="001D77D9">
        <w:rPr>
          <w:rFonts w:ascii="Work Sans" w:eastAsia="Times New Roman" w:hAnsi="Work Sans" w:cs="Segoe UI"/>
          <w:kern w:val="0"/>
          <w:sz w:val="24"/>
          <w:szCs w:val="24"/>
          <w:lang w:eastAsia="es-CO"/>
          <w14:ligatures w14:val="none"/>
        </w:rPr>
        <w:t xml:space="preserve"> con respecto a los avances, pero hasta la fecha el OR no ha remitido información</w:t>
      </w:r>
      <w:r w:rsidR="002D5D19" w:rsidRPr="001D77D9">
        <w:rPr>
          <w:rFonts w:ascii="Work Sans" w:eastAsia="Work Sans" w:hAnsi="Work Sans" w:cs="Work Sans"/>
          <w:sz w:val="24"/>
          <w:szCs w:val="24"/>
        </w:rPr>
        <w:t>.</w:t>
      </w:r>
    </w:p>
    <w:p w14:paraId="15006F7D" w14:textId="77777777" w:rsidR="002D5D19" w:rsidRDefault="002D5D19" w:rsidP="002D5D19">
      <w:pPr>
        <w:pStyle w:val="ListParagraph"/>
        <w:jc w:val="both"/>
      </w:pPr>
    </w:p>
    <w:p w14:paraId="25B28171" w14:textId="19A14FBD" w:rsidR="0040781C" w:rsidRDefault="0040781C" w:rsidP="001D7783">
      <w:pPr>
        <w:pStyle w:val="Heading3"/>
      </w:pPr>
      <w:r>
        <w:t xml:space="preserve">Resultados Entes Territoriales </w:t>
      </w:r>
    </w:p>
    <w:p w14:paraId="01C750FF" w14:textId="2A54DE0D" w:rsidR="0040781C" w:rsidRPr="0040781C" w:rsidRDefault="0040781C" w:rsidP="002730DE">
      <w:pPr>
        <w:pStyle w:val="ListParagraph"/>
        <w:numPr>
          <w:ilvl w:val="0"/>
          <w:numId w:val="15"/>
        </w:numPr>
        <w:jc w:val="both"/>
      </w:pPr>
      <w:r w:rsidRPr="001D7783">
        <w:rPr>
          <w:rFonts w:ascii="Work Sans" w:eastAsiaTheme="minorEastAsia" w:hAnsi="Work Sans"/>
          <w:b/>
          <w:bCs/>
          <w:sz w:val="24"/>
          <w:szCs w:val="24"/>
        </w:rPr>
        <w:t>Alcaldía de Alto Baudó:</w:t>
      </w:r>
      <w:r>
        <w:rPr>
          <w:rFonts w:ascii="Work Sans" w:eastAsiaTheme="minorEastAsia" w:hAnsi="Work Sans"/>
          <w:sz w:val="24"/>
          <w:szCs w:val="24"/>
        </w:rPr>
        <w:t xml:space="preserve"> </w:t>
      </w:r>
      <w:r w:rsidRPr="001D77D9">
        <w:rPr>
          <w:rFonts w:ascii="Work Sans" w:eastAsia="Work Sans" w:hAnsi="Work Sans" w:cs="Work Sans"/>
          <w:sz w:val="24"/>
          <w:szCs w:val="24"/>
        </w:rPr>
        <w:t>Pese a que se requirió información al Ente Territorial, este no ha remitido comunicación alguna.</w:t>
      </w:r>
    </w:p>
    <w:p w14:paraId="37D6EB47" w14:textId="65AF4FE6" w:rsidR="0040781C" w:rsidRPr="0040781C" w:rsidRDefault="0040781C" w:rsidP="002730DE">
      <w:pPr>
        <w:pStyle w:val="ListParagraph"/>
        <w:numPr>
          <w:ilvl w:val="0"/>
          <w:numId w:val="15"/>
        </w:numPr>
        <w:jc w:val="both"/>
      </w:pPr>
      <w:r w:rsidRPr="001D7783">
        <w:rPr>
          <w:rFonts w:ascii="Work Sans" w:eastAsiaTheme="minorEastAsia" w:hAnsi="Work Sans"/>
          <w:b/>
          <w:bCs/>
          <w:sz w:val="24"/>
          <w:szCs w:val="24"/>
        </w:rPr>
        <w:t>Alcaldía de Medio</w:t>
      </w:r>
      <w:r w:rsidRPr="001D7783">
        <w:rPr>
          <w:rFonts w:ascii="Work Sans" w:eastAsia="Work Sans" w:hAnsi="Work Sans" w:cs="Work Sans"/>
          <w:b/>
          <w:bCs/>
          <w:sz w:val="24"/>
          <w:szCs w:val="24"/>
        </w:rPr>
        <w:t xml:space="preserve"> </w:t>
      </w:r>
      <w:r w:rsidRPr="001D7783">
        <w:rPr>
          <w:rFonts w:ascii="Work Sans" w:eastAsiaTheme="minorEastAsia" w:hAnsi="Work Sans"/>
          <w:b/>
          <w:bCs/>
          <w:sz w:val="24"/>
          <w:szCs w:val="24"/>
        </w:rPr>
        <w:t>Baudó</w:t>
      </w:r>
      <w:r w:rsidRPr="001D7783">
        <w:rPr>
          <w:rFonts w:ascii="Work Sans" w:eastAsia="Work Sans" w:hAnsi="Work Sans" w:cs="Work Sans"/>
          <w:b/>
          <w:bCs/>
          <w:sz w:val="24"/>
          <w:szCs w:val="24"/>
        </w:rPr>
        <w:t>:</w:t>
      </w:r>
      <w:r>
        <w:rPr>
          <w:rFonts w:ascii="Work Sans" w:eastAsia="Work Sans" w:hAnsi="Work Sans" w:cs="Work Sans"/>
          <w:sz w:val="24"/>
          <w:szCs w:val="24"/>
        </w:rPr>
        <w:t xml:space="preserve"> </w:t>
      </w:r>
      <w:r w:rsidRPr="001D77D9">
        <w:rPr>
          <w:rFonts w:ascii="Work Sans" w:eastAsia="Work Sans" w:hAnsi="Work Sans" w:cs="Work Sans"/>
          <w:sz w:val="24"/>
          <w:szCs w:val="24"/>
        </w:rPr>
        <w:t>Pese a que se requirió información al Ente Territorial, este no ha remitido comunicación alguna.</w:t>
      </w:r>
    </w:p>
    <w:p w14:paraId="6ACD1DA5" w14:textId="151AB15E" w:rsidR="00174048" w:rsidRPr="003630C5" w:rsidRDefault="0040781C" w:rsidP="002730DE">
      <w:pPr>
        <w:pStyle w:val="ListParagraph"/>
        <w:numPr>
          <w:ilvl w:val="0"/>
          <w:numId w:val="15"/>
        </w:numPr>
        <w:jc w:val="both"/>
      </w:pPr>
      <w:r w:rsidRPr="001D7783">
        <w:rPr>
          <w:rFonts w:ascii="Work Sans" w:eastAsiaTheme="minorEastAsia" w:hAnsi="Work Sans"/>
          <w:b/>
          <w:bCs/>
          <w:sz w:val="24"/>
          <w:szCs w:val="24"/>
        </w:rPr>
        <w:t>Alcaldía de Bajo Baudó:</w:t>
      </w:r>
      <w:r>
        <w:rPr>
          <w:rFonts w:ascii="Work Sans" w:eastAsiaTheme="minorEastAsia" w:hAnsi="Work Sans"/>
          <w:sz w:val="24"/>
          <w:szCs w:val="24"/>
        </w:rPr>
        <w:t xml:space="preserve"> </w:t>
      </w:r>
      <w:r w:rsidRPr="001D77D9">
        <w:rPr>
          <w:rFonts w:ascii="Work Sans" w:eastAsia="Work Sans" w:hAnsi="Work Sans" w:cs="Work Sans"/>
          <w:sz w:val="24"/>
          <w:szCs w:val="24"/>
        </w:rPr>
        <w:t>Pese a que se requirió información al Ente Territorial, este no ha remitido comunicación alguna.</w:t>
      </w:r>
    </w:p>
    <w:p w14:paraId="469F2409" w14:textId="77777777" w:rsidR="003630C5" w:rsidRPr="003630C5" w:rsidRDefault="003630C5" w:rsidP="003630C5">
      <w:pPr>
        <w:pStyle w:val="ListParagraph"/>
      </w:pPr>
    </w:p>
    <w:p w14:paraId="7FC9DFB9" w14:textId="5272CFF8" w:rsidR="00E76322" w:rsidRPr="001D77D9" w:rsidRDefault="001D7783" w:rsidP="003751E6">
      <w:pPr>
        <w:pStyle w:val="Heading2"/>
      </w:pPr>
      <w:r>
        <w:t xml:space="preserve">6. </w:t>
      </w:r>
      <w:r w:rsidR="00E76322" w:rsidRPr="001D77D9">
        <w:t>Alerta Temprana 063-2018</w:t>
      </w:r>
      <w:r w:rsidR="00C320B3" w:rsidRPr="001D77D9">
        <w:t xml:space="preserve"> (Huila Algeciras)</w:t>
      </w:r>
    </w:p>
    <w:p w14:paraId="363444AA" w14:textId="77777777" w:rsidR="00C52F59" w:rsidRPr="001D77D9" w:rsidRDefault="00E76322" w:rsidP="00C320B3">
      <w:pPr>
        <w:pStyle w:val="BodyText"/>
        <w:jc w:val="both"/>
        <w:rPr>
          <w:rFonts w:ascii="Work Sans" w:hAnsi="Work Sans"/>
          <w:lang w:val="es-CO"/>
        </w:rPr>
      </w:pPr>
      <w:r w:rsidRPr="001D77D9">
        <w:rPr>
          <w:rFonts w:ascii="Work Sans" w:hAnsi="Work Sans"/>
          <w:lang w:val="es-CO"/>
        </w:rPr>
        <w:t>La población del municipio de A</w:t>
      </w:r>
      <w:r w:rsidR="00C52F59" w:rsidRPr="001D77D9">
        <w:rPr>
          <w:rFonts w:ascii="Work Sans" w:hAnsi="Work Sans"/>
          <w:lang w:val="es-CO"/>
        </w:rPr>
        <w:t>lgeciras es de 24.662 personas</w:t>
      </w:r>
      <w:r w:rsidRPr="001D77D9">
        <w:rPr>
          <w:rFonts w:ascii="Work Sans" w:hAnsi="Work Sans"/>
          <w:lang w:val="es-CO"/>
        </w:rPr>
        <w:t xml:space="preserve">, de los cuales se encuentran en situación de riesgo aproximadamente 4.500 habitantes distribuidos de la siguiente forma: 2.3002 habitantes de las veredas: Termópilas, Los Pinos, El Silencio, El Pomo, Alto Roble, El Líbano, Paraíso, Vergel, Pueblo Viejo, Quebradon Sur, Colon, El Toro, La Perdiz, La Arcadia y El Toro. 2.200 habitantes del área urbana ubicados en los barrios: Centro, La Florida, San Juanito, Los Rosales, 20 de Julio. </w:t>
      </w:r>
    </w:p>
    <w:p w14:paraId="09FB461E" w14:textId="77777777" w:rsidR="00C52F59" w:rsidRPr="001D77D9" w:rsidRDefault="00E76322" w:rsidP="00C320B3">
      <w:pPr>
        <w:pStyle w:val="BodyText"/>
        <w:jc w:val="both"/>
        <w:rPr>
          <w:rFonts w:ascii="Work Sans" w:hAnsi="Work Sans"/>
          <w:lang w:val="es-CO"/>
        </w:rPr>
      </w:pPr>
      <w:r w:rsidRPr="001D77D9">
        <w:rPr>
          <w:rFonts w:ascii="Work Sans" w:hAnsi="Work Sans"/>
          <w:lang w:val="es-CO"/>
        </w:rPr>
        <w:t>En especial situación de riesgo se encuentran los comerciantes, ganaderos, agricultores, transportadores que han sido víctimas de amenazas y cobro de extorsiones, personas socialmente estigmatizadas que son amenazadas y desplazadas. También líderes comunitarios que se oponen a las pretensiones de los grupos ilegales de ejercer control del territorio y la población. En especial situación de riesgo se encuentra la población reincorporada de las FARC que han recibido amenazas y han sido víctimas de atentados.</w:t>
      </w:r>
    </w:p>
    <w:p w14:paraId="46D81B21" w14:textId="3CB62464" w:rsidR="00C52F59" w:rsidRPr="001D77D9" w:rsidRDefault="00E76322" w:rsidP="00C320B3">
      <w:pPr>
        <w:pStyle w:val="BodyText"/>
        <w:jc w:val="both"/>
        <w:rPr>
          <w:rFonts w:ascii="Work Sans" w:hAnsi="Work Sans"/>
          <w:lang w:val="es-CO"/>
        </w:rPr>
      </w:pPr>
      <w:r w:rsidRPr="001D77D9">
        <w:rPr>
          <w:rFonts w:ascii="Work Sans" w:hAnsi="Work Sans"/>
          <w:lang w:val="es-CO"/>
        </w:rPr>
        <w:t>El escenario de riesgo para los habitantes de los barrios y veredas del municipio de Algeciras a los que se refiere la presente advertencia, está determinado por el surgimiento de organizaciones armadas ilegales que tienen como objetivo controlar el territorio en el que estuvieron las FARC – EP, en su momento, imponiendo medidas que pretenden regular los comportamientos de los pobladores y la obtención de recursos a través de medios violentos. La Columna Móvil</w:t>
      </w:r>
      <w:r w:rsidR="00174048" w:rsidRPr="001D77D9">
        <w:rPr>
          <w:rFonts w:ascii="Work Sans" w:hAnsi="Work Sans"/>
          <w:lang w:val="es-CO"/>
        </w:rPr>
        <w:t xml:space="preserve"> Teófilo Forero de las FARC-EP.</w:t>
      </w:r>
    </w:p>
    <w:p w14:paraId="05B1C444" w14:textId="6DD60756" w:rsidR="00CD1A0A" w:rsidRPr="001D77D9" w:rsidRDefault="001F0DD7" w:rsidP="00C52F59">
      <w:pPr>
        <w:pStyle w:val="BodyText"/>
        <w:jc w:val="both"/>
        <w:rPr>
          <w:rFonts w:ascii="Work Sans" w:hAnsi="Work Sans"/>
          <w:lang w:val="es-CO"/>
        </w:rPr>
      </w:pPr>
      <w:r w:rsidRPr="001D77D9">
        <w:rPr>
          <w:rFonts w:ascii="Work Sans" w:hAnsi="Work Sans"/>
          <w:lang w:val="es-CO"/>
        </w:rPr>
        <w:t xml:space="preserve">Conforme lo ha mencionado la Defensoría del Pueblo en otras advertencias, la extorsión en el Huila ha sido el mecanismo para ejercer un dominio social, contra diversos sectores sociales y comerciales siendo obligados a “contribuir”, lo que produce una presión continua de sometimiento de la voluntad de las víctimas y que favorece el control poblacional por el grupo armado. La extorsión fue la principal fuente de financiación de las FARC-EP en el departamento del Huila, acción que pretenden continuar los grupos disidentes. En Algeciras, los comerciantes, transportadores, ganaderos, contratistas del Estado y organizaciones no gubernamentales son amenazados en su vida e integridad para presionar el pago periódico de sumas de dinero.  </w:t>
      </w:r>
    </w:p>
    <w:p w14:paraId="076BB7DE" w14:textId="4D5A7FAB" w:rsidR="004424CD" w:rsidRPr="001D77D9" w:rsidRDefault="0061282D" w:rsidP="003730AA">
      <w:pPr>
        <w:pStyle w:val="BodyText"/>
        <w:jc w:val="both"/>
        <w:rPr>
          <w:rFonts w:ascii="Work Sans" w:hAnsi="Work Sans"/>
          <w:lang w:val="es-CO"/>
        </w:rPr>
      </w:pPr>
      <w:r w:rsidRPr="001D77D9">
        <w:rPr>
          <w:rFonts w:ascii="Work Sans" w:hAnsi="Work Sans"/>
          <w:lang w:val="es-CO"/>
        </w:rPr>
        <w:t xml:space="preserve">Las comunicaciones </w:t>
      </w:r>
      <w:r w:rsidR="00121D29" w:rsidRPr="001D77D9">
        <w:rPr>
          <w:rFonts w:ascii="Work Sans" w:hAnsi="Work Sans"/>
          <w:lang w:val="es-CO"/>
        </w:rPr>
        <w:t>enviadas</w:t>
      </w:r>
      <w:r w:rsidR="00121D29">
        <w:rPr>
          <w:rFonts w:ascii="Work Sans" w:hAnsi="Work Sans"/>
          <w:lang w:val="es-CO"/>
        </w:rPr>
        <w:t xml:space="preserve"> en</w:t>
      </w:r>
      <w:r w:rsidR="003730AA">
        <w:rPr>
          <w:rFonts w:ascii="Work Sans" w:hAnsi="Work Sans"/>
          <w:lang w:val="es-CO"/>
        </w:rPr>
        <w:t xml:space="preserve"> </w:t>
      </w:r>
      <w:r w:rsidR="003730AA" w:rsidRPr="003730AA">
        <w:rPr>
          <w:rFonts w:ascii="Work Sans" w:hAnsi="Work Sans"/>
          <w:b/>
          <w:bCs/>
          <w:lang w:val="es-CO"/>
        </w:rPr>
        <w:t>la vigencia 2024</w:t>
      </w:r>
      <w:r w:rsidRPr="001D77D9">
        <w:rPr>
          <w:rFonts w:ascii="Work Sans" w:hAnsi="Work Sans"/>
          <w:lang w:val="es-CO"/>
        </w:rPr>
        <w:t xml:space="preserve"> al </w:t>
      </w:r>
      <w:r w:rsidR="003730AA">
        <w:rPr>
          <w:rFonts w:ascii="Work Sans" w:hAnsi="Work Sans"/>
          <w:lang w:val="es-CO"/>
        </w:rPr>
        <w:t>O</w:t>
      </w:r>
      <w:r w:rsidRPr="001D77D9">
        <w:rPr>
          <w:rFonts w:ascii="Work Sans" w:hAnsi="Work Sans"/>
          <w:lang w:val="es-CO"/>
        </w:rPr>
        <w:t>perador de Red</w:t>
      </w:r>
      <w:r w:rsidR="003730AA">
        <w:rPr>
          <w:rFonts w:ascii="Work Sans" w:hAnsi="Work Sans"/>
          <w:lang w:val="es-CO"/>
        </w:rPr>
        <w:t xml:space="preserve"> y Entes Territoriales</w:t>
      </w:r>
      <w:r w:rsidRPr="001D77D9">
        <w:rPr>
          <w:rFonts w:ascii="Work Sans" w:hAnsi="Work Sans"/>
          <w:lang w:val="es-CO"/>
        </w:rPr>
        <w:t xml:space="preserve"> fueron bajos los siguientes radicados: </w:t>
      </w:r>
    </w:p>
    <w:tbl>
      <w:tblPr>
        <w:tblStyle w:val="TableGrid"/>
        <w:tblW w:w="0" w:type="auto"/>
        <w:jc w:val="center"/>
        <w:tblLook w:val="04A0" w:firstRow="1" w:lastRow="0" w:firstColumn="1" w:lastColumn="0" w:noHBand="0" w:noVBand="1"/>
      </w:tblPr>
      <w:tblGrid>
        <w:gridCol w:w="2306"/>
        <w:gridCol w:w="2199"/>
      </w:tblGrid>
      <w:tr w:rsidR="004424CD" w:rsidRPr="001D77D9" w14:paraId="5436BA0A" w14:textId="77777777" w:rsidTr="003730AA">
        <w:trPr>
          <w:jc w:val="center"/>
        </w:trPr>
        <w:tc>
          <w:tcPr>
            <w:tcW w:w="0" w:type="auto"/>
          </w:tcPr>
          <w:p w14:paraId="4C30A11D" w14:textId="49AB8934" w:rsidR="004424CD" w:rsidRPr="003730AA" w:rsidRDefault="004424CD" w:rsidP="003730AA">
            <w:pPr>
              <w:pStyle w:val="BodyText"/>
              <w:spacing w:before="0" w:after="0"/>
              <w:rPr>
                <w:rFonts w:ascii="Work Sans" w:hAnsi="Work Sans"/>
                <w:b/>
                <w:bCs/>
                <w:lang w:val="es-CO"/>
              </w:rPr>
            </w:pPr>
            <w:r w:rsidRPr="003730AA">
              <w:rPr>
                <w:rFonts w:ascii="Work Sans" w:hAnsi="Work Sans"/>
                <w:b/>
                <w:bCs/>
                <w:lang w:val="es-CO"/>
              </w:rPr>
              <w:t>Numero de Radicado</w:t>
            </w:r>
          </w:p>
        </w:tc>
        <w:tc>
          <w:tcPr>
            <w:tcW w:w="0" w:type="auto"/>
          </w:tcPr>
          <w:p w14:paraId="00A1A4AA" w14:textId="422272A4" w:rsidR="004424CD" w:rsidRPr="003730AA" w:rsidRDefault="004424CD" w:rsidP="003730AA">
            <w:pPr>
              <w:pStyle w:val="BodyText"/>
              <w:spacing w:before="0" w:after="0"/>
              <w:rPr>
                <w:rFonts w:ascii="Work Sans" w:hAnsi="Work Sans"/>
                <w:b/>
                <w:bCs/>
                <w:lang w:val="es-CO"/>
              </w:rPr>
            </w:pPr>
            <w:r w:rsidRPr="003730AA">
              <w:rPr>
                <w:rFonts w:ascii="Work Sans" w:hAnsi="Work Sans"/>
                <w:b/>
                <w:bCs/>
                <w:lang w:val="es-CO"/>
              </w:rPr>
              <w:t>Entidad</w:t>
            </w:r>
          </w:p>
        </w:tc>
      </w:tr>
      <w:tr w:rsidR="004424CD" w:rsidRPr="001D77D9" w14:paraId="1BC39A86" w14:textId="77777777" w:rsidTr="003730AA">
        <w:trPr>
          <w:jc w:val="center"/>
        </w:trPr>
        <w:tc>
          <w:tcPr>
            <w:tcW w:w="0" w:type="auto"/>
          </w:tcPr>
          <w:p w14:paraId="528BF8E2" w14:textId="57747EDC" w:rsidR="004424CD" w:rsidRPr="001D77D9" w:rsidRDefault="004424CD" w:rsidP="003730AA">
            <w:pPr>
              <w:pStyle w:val="BodyText"/>
              <w:spacing w:before="0" w:after="0"/>
              <w:rPr>
                <w:rFonts w:ascii="Work Sans" w:hAnsi="Work Sans"/>
                <w:lang w:val="es-CO"/>
              </w:rPr>
            </w:pPr>
            <w:r w:rsidRPr="001D77D9">
              <w:rPr>
                <w:rFonts w:ascii="Work Sans" w:hAnsi="Work Sans"/>
                <w:lang w:val="es-CO"/>
              </w:rPr>
              <w:t>2-2024-029286</w:t>
            </w:r>
          </w:p>
        </w:tc>
        <w:tc>
          <w:tcPr>
            <w:tcW w:w="0" w:type="auto"/>
          </w:tcPr>
          <w:p w14:paraId="5ED7E6F1" w14:textId="6EEFC142" w:rsidR="004424CD" w:rsidRPr="001D77D9" w:rsidRDefault="004424CD" w:rsidP="003730AA">
            <w:pPr>
              <w:pStyle w:val="BodyText"/>
              <w:spacing w:before="0" w:after="0"/>
              <w:rPr>
                <w:rFonts w:ascii="Work Sans" w:hAnsi="Work Sans"/>
                <w:lang w:val="es-CO"/>
              </w:rPr>
            </w:pPr>
            <w:r w:rsidRPr="001D77D9">
              <w:rPr>
                <w:rFonts w:ascii="Work Sans" w:hAnsi="Work Sans"/>
                <w:lang w:val="es-CO"/>
              </w:rPr>
              <w:t xml:space="preserve">Alcaldía de Algeciras </w:t>
            </w:r>
          </w:p>
        </w:tc>
      </w:tr>
      <w:tr w:rsidR="004424CD" w:rsidRPr="001D77D9" w14:paraId="64B14FBB" w14:textId="77777777" w:rsidTr="003730AA">
        <w:trPr>
          <w:jc w:val="center"/>
        </w:trPr>
        <w:tc>
          <w:tcPr>
            <w:tcW w:w="0" w:type="auto"/>
          </w:tcPr>
          <w:p w14:paraId="3A0BBA88" w14:textId="52BA45E4" w:rsidR="004424CD" w:rsidRPr="001D77D9" w:rsidRDefault="004424CD" w:rsidP="003730AA">
            <w:pPr>
              <w:pStyle w:val="BodyText"/>
              <w:spacing w:before="0" w:after="0"/>
              <w:rPr>
                <w:rFonts w:ascii="Work Sans" w:hAnsi="Work Sans"/>
                <w:lang w:val="es-CO"/>
              </w:rPr>
            </w:pPr>
            <w:r w:rsidRPr="001D77D9">
              <w:rPr>
                <w:rFonts w:ascii="Work Sans" w:hAnsi="Work Sans"/>
                <w:lang w:val="es-CO"/>
              </w:rPr>
              <w:t>2-2024-041568</w:t>
            </w:r>
          </w:p>
        </w:tc>
        <w:tc>
          <w:tcPr>
            <w:tcW w:w="0" w:type="auto"/>
          </w:tcPr>
          <w:p w14:paraId="6EFFC18E" w14:textId="04B7444A" w:rsidR="004424CD" w:rsidRPr="001D77D9" w:rsidRDefault="004424CD" w:rsidP="003730AA">
            <w:pPr>
              <w:pStyle w:val="BodyText"/>
              <w:spacing w:before="0" w:after="0"/>
              <w:rPr>
                <w:rFonts w:ascii="Work Sans" w:hAnsi="Work Sans"/>
                <w:lang w:val="es-CO"/>
              </w:rPr>
            </w:pPr>
            <w:r w:rsidRPr="001D77D9">
              <w:rPr>
                <w:rFonts w:ascii="Work Sans" w:hAnsi="Work Sans"/>
                <w:lang w:val="es-CO"/>
              </w:rPr>
              <w:t>Electrohuila</w:t>
            </w:r>
          </w:p>
        </w:tc>
      </w:tr>
      <w:tr w:rsidR="004424CD" w:rsidRPr="001D77D9" w14:paraId="501BFA92" w14:textId="77777777" w:rsidTr="003730AA">
        <w:trPr>
          <w:jc w:val="center"/>
        </w:trPr>
        <w:tc>
          <w:tcPr>
            <w:tcW w:w="0" w:type="auto"/>
          </w:tcPr>
          <w:p w14:paraId="014CAF66" w14:textId="07FFDAC7" w:rsidR="004424CD" w:rsidRPr="001D77D9" w:rsidRDefault="004424CD" w:rsidP="003730AA">
            <w:pPr>
              <w:pStyle w:val="BodyText"/>
              <w:spacing w:before="0" w:after="0"/>
              <w:rPr>
                <w:rFonts w:ascii="Work Sans" w:hAnsi="Work Sans"/>
                <w:lang w:val="es-CO"/>
              </w:rPr>
            </w:pPr>
            <w:r w:rsidRPr="001D77D9">
              <w:rPr>
                <w:rFonts w:ascii="Work Sans" w:hAnsi="Work Sans"/>
                <w:lang w:val="es-CO"/>
              </w:rPr>
              <w:t>2-2024-034068</w:t>
            </w:r>
          </w:p>
        </w:tc>
        <w:tc>
          <w:tcPr>
            <w:tcW w:w="0" w:type="auto"/>
          </w:tcPr>
          <w:p w14:paraId="75F19632" w14:textId="5A8A2E0F" w:rsidR="004424CD" w:rsidRPr="001D77D9" w:rsidRDefault="004424CD" w:rsidP="003730AA">
            <w:pPr>
              <w:pStyle w:val="BodyText"/>
              <w:spacing w:before="0" w:after="0"/>
              <w:rPr>
                <w:rFonts w:ascii="Work Sans" w:hAnsi="Work Sans"/>
                <w:lang w:val="es-CO"/>
              </w:rPr>
            </w:pPr>
            <w:r w:rsidRPr="001D77D9">
              <w:rPr>
                <w:rFonts w:ascii="Work Sans" w:hAnsi="Work Sans"/>
                <w:lang w:val="es-CO"/>
              </w:rPr>
              <w:t>Alcaldía de Algeciras</w:t>
            </w:r>
          </w:p>
        </w:tc>
      </w:tr>
    </w:tbl>
    <w:p w14:paraId="56A10600" w14:textId="77777777" w:rsidR="00947FB0" w:rsidRDefault="00947FB0" w:rsidP="0061282D">
      <w:pPr>
        <w:pStyle w:val="BodyText"/>
        <w:rPr>
          <w:rFonts w:ascii="Work Sans" w:hAnsi="Work Sans"/>
          <w:lang w:val="es-CO"/>
        </w:rPr>
      </w:pPr>
    </w:p>
    <w:p w14:paraId="4AC2CDA9" w14:textId="63A3BB5C" w:rsidR="00947FB0" w:rsidRDefault="699867C9" w:rsidP="5E00B401">
      <w:pPr>
        <w:pStyle w:val="BodyText"/>
        <w:jc w:val="both"/>
        <w:rPr>
          <w:rFonts w:ascii="Work Sans" w:hAnsi="Work Sans"/>
          <w:lang w:val="es-CO"/>
        </w:rPr>
      </w:pPr>
      <w:r w:rsidRPr="5E00B401">
        <w:rPr>
          <w:rFonts w:ascii="Work Sans" w:hAnsi="Work Sans"/>
          <w:lang w:val="es-CO"/>
        </w:rPr>
        <w:t xml:space="preserve">Las comunicaciones enviadas en </w:t>
      </w:r>
      <w:r w:rsidRPr="5E00B401">
        <w:rPr>
          <w:rFonts w:ascii="Work Sans" w:hAnsi="Work Sans"/>
          <w:b/>
          <w:bCs/>
          <w:lang w:val="es-CO"/>
        </w:rPr>
        <w:t>la vigencia 2025</w:t>
      </w:r>
      <w:r w:rsidRPr="5E00B401">
        <w:rPr>
          <w:rFonts w:ascii="Work Sans" w:hAnsi="Work Sans"/>
          <w:lang w:val="es-CO"/>
        </w:rPr>
        <w:t xml:space="preserve"> al Operador de Red y Entes Territoriales fueron bajos los siguientes radicados: </w:t>
      </w:r>
    </w:p>
    <w:tbl>
      <w:tblPr>
        <w:tblStyle w:val="TableGrid"/>
        <w:tblW w:w="0" w:type="auto"/>
        <w:jc w:val="center"/>
        <w:tblLook w:val="04A0" w:firstRow="1" w:lastRow="0" w:firstColumn="1" w:lastColumn="0" w:noHBand="0" w:noVBand="1"/>
      </w:tblPr>
      <w:tblGrid>
        <w:gridCol w:w="2671"/>
        <w:gridCol w:w="2633"/>
      </w:tblGrid>
      <w:tr w:rsidR="5E00B401" w14:paraId="6C06C05C" w14:textId="77777777" w:rsidTr="5E00B401">
        <w:trPr>
          <w:trHeight w:val="300"/>
          <w:jc w:val="center"/>
        </w:trPr>
        <w:tc>
          <w:tcPr>
            <w:tcW w:w="2671" w:type="dxa"/>
          </w:tcPr>
          <w:p w14:paraId="18343672" w14:textId="49AB8934" w:rsidR="5E00B401" w:rsidRDefault="5E00B401" w:rsidP="5E00B401">
            <w:pPr>
              <w:pStyle w:val="BodyText"/>
              <w:spacing w:before="0" w:after="0"/>
              <w:rPr>
                <w:rFonts w:ascii="Work Sans" w:hAnsi="Work Sans"/>
                <w:b/>
                <w:bCs/>
                <w:lang w:val="es-CO"/>
              </w:rPr>
            </w:pPr>
            <w:r w:rsidRPr="5E00B401">
              <w:rPr>
                <w:rFonts w:ascii="Work Sans" w:hAnsi="Work Sans"/>
                <w:b/>
                <w:bCs/>
                <w:lang w:val="es-CO"/>
              </w:rPr>
              <w:t>Numero de Radicado</w:t>
            </w:r>
          </w:p>
        </w:tc>
        <w:tc>
          <w:tcPr>
            <w:tcW w:w="2633" w:type="dxa"/>
          </w:tcPr>
          <w:p w14:paraId="1B2F0C5E" w14:textId="422272A4" w:rsidR="5E00B401" w:rsidRDefault="5E00B401" w:rsidP="5E00B401">
            <w:pPr>
              <w:pStyle w:val="BodyText"/>
              <w:spacing w:before="0" w:after="0"/>
              <w:rPr>
                <w:rFonts w:ascii="Work Sans" w:hAnsi="Work Sans"/>
                <w:b/>
                <w:bCs/>
                <w:lang w:val="es-CO"/>
              </w:rPr>
            </w:pPr>
            <w:r w:rsidRPr="5E00B401">
              <w:rPr>
                <w:rFonts w:ascii="Work Sans" w:hAnsi="Work Sans"/>
                <w:b/>
                <w:bCs/>
                <w:lang w:val="es-CO"/>
              </w:rPr>
              <w:t>Entidad</w:t>
            </w:r>
          </w:p>
        </w:tc>
      </w:tr>
      <w:tr w:rsidR="5E00B401" w14:paraId="76F7E5ED" w14:textId="77777777" w:rsidTr="5E00B401">
        <w:trPr>
          <w:trHeight w:val="300"/>
          <w:jc w:val="center"/>
        </w:trPr>
        <w:tc>
          <w:tcPr>
            <w:tcW w:w="2671" w:type="dxa"/>
          </w:tcPr>
          <w:p w14:paraId="4A5E7C46" w14:textId="649265D0"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41013FC6" w:rsidRPr="5E00B401">
              <w:rPr>
                <w:rFonts w:ascii="Work Sans" w:hAnsi="Work Sans"/>
                <w:lang w:val="es-CO"/>
              </w:rPr>
              <w:t>5-017869</w:t>
            </w:r>
          </w:p>
        </w:tc>
        <w:tc>
          <w:tcPr>
            <w:tcW w:w="2633" w:type="dxa"/>
          </w:tcPr>
          <w:p w14:paraId="32FAAF16" w14:textId="1BA48176" w:rsidR="41013FC6" w:rsidRDefault="41013FC6" w:rsidP="5E00B401">
            <w:pPr>
              <w:pStyle w:val="BodyText"/>
              <w:spacing w:before="0" w:after="0"/>
            </w:pPr>
            <w:r w:rsidRPr="5E00B401">
              <w:rPr>
                <w:rFonts w:ascii="Work Sans" w:hAnsi="Work Sans"/>
                <w:lang w:val="es-CO"/>
              </w:rPr>
              <w:t>Electrohuila</w:t>
            </w:r>
          </w:p>
        </w:tc>
      </w:tr>
      <w:tr w:rsidR="5E00B401" w14:paraId="3623EA53" w14:textId="77777777" w:rsidTr="5E00B401">
        <w:trPr>
          <w:trHeight w:val="300"/>
          <w:jc w:val="center"/>
        </w:trPr>
        <w:tc>
          <w:tcPr>
            <w:tcW w:w="2671" w:type="dxa"/>
          </w:tcPr>
          <w:p w14:paraId="7351E6D4" w14:textId="50661D8E" w:rsidR="5E00B401" w:rsidRDefault="5E00B401" w:rsidP="5E00B401">
            <w:pPr>
              <w:pStyle w:val="BodyText"/>
              <w:spacing w:before="0" w:after="0"/>
              <w:rPr>
                <w:rFonts w:ascii="Work Sans" w:hAnsi="Work Sans"/>
                <w:lang w:val="es-CO"/>
              </w:rPr>
            </w:pPr>
            <w:r w:rsidRPr="5E00B401">
              <w:rPr>
                <w:rFonts w:ascii="Work Sans" w:hAnsi="Work Sans"/>
                <w:lang w:val="es-CO"/>
              </w:rPr>
              <w:t>2-202</w:t>
            </w:r>
            <w:r w:rsidR="1E623387" w:rsidRPr="5E00B401">
              <w:rPr>
                <w:rFonts w:ascii="Work Sans" w:hAnsi="Work Sans"/>
                <w:lang w:val="es-CO"/>
              </w:rPr>
              <w:t>5-023312</w:t>
            </w:r>
          </w:p>
        </w:tc>
        <w:tc>
          <w:tcPr>
            <w:tcW w:w="2633" w:type="dxa"/>
          </w:tcPr>
          <w:p w14:paraId="5EF4FFB7" w14:textId="04B7444A" w:rsidR="5E00B401" w:rsidRDefault="5E00B401" w:rsidP="5E00B401">
            <w:pPr>
              <w:pStyle w:val="BodyText"/>
              <w:spacing w:before="0" w:after="0"/>
              <w:rPr>
                <w:rFonts w:ascii="Work Sans" w:hAnsi="Work Sans"/>
                <w:lang w:val="es-CO"/>
              </w:rPr>
            </w:pPr>
            <w:r w:rsidRPr="5E00B401">
              <w:rPr>
                <w:rFonts w:ascii="Work Sans" w:hAnsi="Work Sans"/>
                <w:lang w:val="es-CO"/>
              </w:rPr>
              <w:t>Electrohuila</w:t>
            </w:r>
          </w:p>
        </w:tc>
      </w:tr>
    </w:tbl>
    <w:p w14:paraId="604655E1" w14:textId="005D96F2" w:rsidR="00947FB0" w:rsidRDefault="00947FB0" w:rsidP="0061282D">
      <w:pPr>
        <w:pStyle w:val="BodyText"/>
        <w:rPr>
          <w:rFonts w:ascii="Work Sans" w:hAnsi="Work Sans"/>
          <w:lang w:val="es-CO"/>
        </w:rPr>
      </w:pPr>
    </w:p>
    <w:p w14:paraId="6E82CD33" w14:textId="77777777" w:rsidR="00F865D0" w:rsidRPr="001D77D9" w:rsidRDefault="00F865D0" w:rsidP="00F865D0">
      <w:pPr>
        <w:pStyle w:val="FirstParagraph"/>
        <w:jc w:val="both"/>
        <w:rPr>
          <w:rFonts w:ascii="Work Sans" w:hAnsi="Work Sans"/>
          <w:b/>
          <w:lang w:val="es-CO"/>
        </w:rPr>
      </w:pPr>
      <w:r w:rsidRPr="001D77D9">
        <w:rPr>
          <w:rFonts w:ascii="Work Sans" w:hAnsi="Work Sans"/>
          <w:b/>
          <w:lang w:val="es-CO"/>
        </w:rPr>
        <w:t xml:space="preserve">En el año 2026 </w:t>
      </w:r>
      <w:r w:rsidRPr="00F865D0">
        <w:rPr>
          <w:rFonts w:ascii="Work Sans" w:hAnsi="Work Sans"/>
          <w:bCs/>
          <w:lang w:val="es-CO"/>
        </w:rPr>
        <w:t>se han realizado las siguientes comunicaciones al operador de red bajo los siguientes radicados:</w:t>
      </w:r>
      <w:r w:rsidRPr="001D77D9">
        <w:rPr>
          <w:rFonts w:ascii="Work Sans" w:hAnsi="Work Sans"/>
          <w:b/>
          <w:lang w:val="es-CO"/>
        </w:rPr>
        <w:t xml:space="preserve"> </w:t>
      </w:r>
    </w:p>
    <w:tbl>
      <w:tblPr>
        <w:tblStyle w:val="TableGrid"/>
        <w:tblW w:w="0" w:type="auto"/>
        <w:jc w:val="center"/>
        <w:tblLook w:val="04A0" w:firstRow="1" w:lastRow="0" w:firstColumn="1" w:lastColumn="0" w:noHBand="0" w:noVBand="1"/>
      </w:tblPr>
      <w:tblGrid>
        <w:gridCol w:w="2306"/>
        <w:gridCol w:w="2199"/>
      </w:tblGrid>
      <w:tr w:rsidR="00F865D0" w:rsidRPr="001D77D9" w14:paraId="25323EA2" w14:textId="77777777" w:rsidTr="00947FB0">
        <w:trPr>
          <w:jc w:val="center"/>
        </w:trPr>
        <w:tc>
          <w:tcPr>
            <w:tcW w:w="0" w:type="auto"/>
          </w:tcPr>
          <w:p w14:paraId="2B071BA2" w14:textId="77777777" w:rsidR="00F865D0" w:rsidRPr="00F865D0" w:rsidRDefault="00F865D0" w:rsidP="00F865D0">
            <w:pPr>
              <w:pStyle w:val="FirstParagraph"/>
              <w:spacing w:before="0" w:after="0"/>
              <w:jc w:val="center"/>
              <w:rPr>
                <w:rFonts w:ascii="Work Sans" w:hAnsi="Work Sans"/>
                <w:b/>
                <w:bCs/>
                <w:lang w:val="es-CO"/>
              </w:rPr>
            </w:pPr>
            <w:r w:rsidRPr="00F865D0">
              <w:rPr>
                <w:rFonts w:ascii="Work Sans" w:hAnsi="Work Sans"/>
                <w:b/>
                <w:bCs/>
                <w:lang w:val="es-CO"/>
              </w:rPr>
              <w:t>Numero de Radicado</w:t>
            </w:r>
          </w:p>
        </w:tc>
        <w:tc>
          <w:tcPr>
            <w:tcW w:w="0" w:type="auto"/>
          </w:tcPr>
          <w:p w14:paraId="4ABBE44D" w14:textId="77777777" w:rsidR="00F865D0" w:rsidRPr="00F865D0" w:rsidRDefault="00F865D0" w:rsidP="00F865D0">
            <w:pPr>
              <w:pStyle w:val="FirstParagraph"/>
              <w:spacing w:before="0" w:after="0"/>
              <w:jc w:val="center"/>
              <w:rPr>
                <w:rFonts w:ascii="Work Sans" w:hAnsi="Work Sans"/>
                <w:b/>
                <w:bCs/>
                <w:lang w:val="es-CO"/>
              </w:rPr>
            </w:pPr>
            <w:r w:rsidRPr="00F865D0">
              <w:rPr>
                <w:rFonts w:ascii="Work Sans" w:hAnsi="Work Sans"/>
                <w:b/>
                <w:bCs/>
                <w:lang w:val="es-CO"/>
              </w:rPr>
              <w:t>Entidad</w:t>
            </w:r>
          </w:p>
        </w:tc>
      </w:tr>
      <w:tr w:rsidR="00F865D0" w:rsidRPr="001D77D9" w14:paraId="3853551D" w14:textId="77777777" w:rsidTr="00947FB0">
        <w:trPr>
          <w:jc w:val="center"/>
        </w:trPr>
        <w:tc>
          <w:tcPr>
            <w:tcW w:w="0" w:type="auto"/>
          </w:tcPr>
          <w:p w14:paraId="13998C78" w14:textId="77777777" w:rsidR="00F865D0" w:rsidRPr="001D77D9" w:rsidRDefault="00F865D0" w:rsidP="00F865D0">
            <w:pPr>
              <w:pStyle w:val="FirstParagraph"/>
              <w:spacing w:before="0" w:after="0"/>
              <w:jc w:val="both"/>
              <w:rPr>
                <w:rFonts w:ascii="Work Sans" w:hAnsi="Work Sans"/>
                <w:lang w:val="es-CO"/>
              </w:rPr>
            </w:pPr>
            <w:r w:rsidRPr="001D77D9">
              <w:rPr>
                <w:rFonts w:ascii="Work Sans" w:hAnsi="Work Sans"/>
                <w:lang w:val="es-CO"/>
              </w:rPr>
              <w:t>2-2026-022262</w:t>
            </w:r>
          </w:p>
        </w:tc>
        <w:tc>
          <w:tcPr>
            <w:tcW w:w="0" w:type="auto"/>
          </w:tcPr>
          <w:p w14:paraId="04AE933E" w14:textId="77777777" w:rsidR="00F865D0" w:rsidRPr="001D77D9" w:rsidRDefault="00F865D0" w:rsidP="00F865D0">
            <w:pPr>
              <w:pStyle w:val="FirstParagraph"/>
              <w:spacing w:before="0" w:after="0"/>
              <w:jc w:val="both"/>
              <w:rPr>
                <w:rFonts w:ascii="Work Sans" w:hAnsi="Work Sans"/>
                <w:lang w:val="es-CO"/>
              </w:rPr>
            </w:pPr>
            <w:r w:rsidRPr="001D77D9">
              <w:rPr>
                <w:rFonts w:ascii="Work Sans" w:hAnsi="Work Sans"/>
                <w:lang w:val="es-CO"/>
              </w:rPr>
              <w:t>Alcaldía de Algeciras</w:t>
            </w:r>
          </w:p>
        </w:tc>
      </w:tr>
      <w:tr w:rsidR="00F865D0" w:rsidRPr="001D77D9" w14:paraId="1A83C9B1" w14:textId="77777777" w:rsidTr="00947FB0">
        <w:trPr>
          <w:jc w:val="center"/>
        </w:trPr>
        <w:tc>
          <w:tcPr>
            <w:tcW w:w="0" w:type="auto"/>
          </w:tcPr>
          <w:p w14:paraId="6FF51E16" w14:textId="77777777" w:rsidR="00F865D0" w:rsidRPr="001D77D9" w:rsidRDefault="00F865D0" w:rsidP="00F865D0">
            <w:pPr>
              <w:pStyle w:val="FirstParagraph"/>
              <w:spacing w:before="0" w:after="0"/>
              <w:jc w:val="both"/>
              <w:rPr>
                <w:rFonts w:ascii="Work Sans" w:hAnsi="Work Sans"/>
                <w:lang w:val="es-CO"/>
              </w:rPr>
            </w:pPr>
            <w:r w:rsidRPr="001D77D9">
              <w:rPr>
                <w:rFonts w:ascii="Work Sans" w:hAnsi="Work Sans"/>
                <w:lang w:val="es-CO"/>
              </w:rPr>
              <w:t>2-2026-009368</w:t>
            </w:r>
          </w:p>
        </w:tc>
        <w:tc>
          <w:tcPr>
            <w:tcW w:w="0" w:type="auto"/>
          </w:tcPr>
          <w:p w14:paraId="2990290E" w14:textId="77777777" w:rsidR="00F865D0" w:rsidRPr="001D77D9" w:rsidRDefault="00F865D0" w:rsidP="00F865D0">
            <w:pPr>
              <w:pStyle w:val="FirstParagraph"/>
              <w:spacing w:before="0" w:after="0"/>
              <w:jc w:val="both"/>
              <w:rPr>
                <w:rFonts w:ascii="Work Sans" w:hAnsi="Work Sans"/>
                <w:lang w:val="es-CO"/>
              </w:rPr>
            </w:pPr>
            <w:r w:rsidRPr="001D77D9">
              <w:rPr>
                <w:rFonts w:ascii="Work Sans" w:hAnsi="Work Sans"/>
                <w:lang w:val="es-CO"/>
              </w:rPr>
              <w:t>Electrohuila</w:t>
            </w:r>
          </w:p>
        </w:tc>
      </w:tr>
    </w:tbl>
    <w:p w14:paraId="5EFB6C9E" w14:textId="77777777" w:rsidR="00F865D0" w:rsidRDefault="00F865D0" w:rsidP="0061282D">
      <w:pPr>
        <w:pStyle w:val="BodyText"/>
        <w:rPr>
          <w:rFonts w:ascii="Work Sans" w:hAnsi="Work Sans"/>
          <w:lang w:val="es-CO"/>
        </w:rPr>
      </w:pPr>
    </w:p>
    <w:p w14:paraId="5442F72D" w14:textId="204ADEFD" w:rsidR="00B816E0" w:rsidRPr="00B816E0" w:rsidRDefault="00B816E0" w:rsidP="00C52F59">
      <w:pPr>
        <w:pStyle w:val="BodyText"/>
        <w:jc w:val="both"/>
        <w:rPr>
          <w:rFonts w:ascii="Work Sans" w:eastAsia="Work Sans" w:hAnsi="Work Sans" w:cs="Work Sans"/>
          <w:lang w:val="es-CO"/>
        </w:rPr>
      </w:pPr>
      <w:r w:rsidRPr="001D77D9">
        <w:rPr>
          <w:rFonts w:ascii="Work Sans" w:hAnsi="Work Sans"/>
          <w:lang w:val="es-CO"/>
        </w:rPr>
        <w:t xml:space="preserve">Las Comunicaciones realizadas por la Dirección de Energía Eléctrica permitió la articulación institucional con las alcaldías, gobernaciones, operadores de Red, incentivando la ejecución de proyectos de energía en zonas afectadas con Alertas Tempranas, estas regiones se vieron beneficiadas </w:t>
      </w:r>
      <w:r>
        <w:rPr>
          <w:rFonts w:ascii="Work Sans" w:hAnsi="Work Sans"/>
          <w:lang w:val="es-CO"/>
        </w:rPr>
        <w:t>el</w:t>
      </w:r>
      <w:r w:rsidRPr="001D77D9">
        <w:rPr>
          <w:rFonts w:ascii="Work Sans" w:hAnsi="Work Sans"/>
          <w:lang w:val="es-CO"/>
        </w:rPr>
        <w:t xml:space="preserve"> proyecto que a continuación se describe:</w:t>
      </w:r>
    </w:p>
    <w:tbl>
      <w:tblPr>
        <w:tblStyle w:val="TableGrid"/>
        <w:tblW w:w="9054" w:type="dxa"/>
        <w:tblLook w:val="04A0" w:firstRow="1" w:lastRow="0" w:firstColumn="1" w:lastColumn="0" w:noHBand="0" w:noVBand="1"/>
      </w:tblPr>
      <w:tblGrid>
        <w:gridCol w:w="2076"/>
        <w:gridCol w:w="1998"/>
        <w:gridCol w:w="1846"/>
        <w:gridCol w:w="1395"/>
        <w:gridCol w:w="1739"/>
      </w:tblGrid>
      <w:tr w:rsidR="0061282D" w:rsidRPr="001D77D9" w14:paraId="605BC08D" w14:textId="77777777" w:rsidTr="00363D6A">
        <w:trPr>
          <w:trHeight w:val="534"/>
        </w:trPr>
        <w:tc>
          <w:tcPr>
            <w:tcW w:w="2076" w:type="dxa"/>
            <w:vAlign w:val="center"/>
            <w:hideMark/>
          </w:tcPr>
          <w:p w14:paraId="4A5FDE92" w14:textId="0790E3D5" w:rsidR="0061282D" w:rsidRPr="001D77D9" w:rsidRDefault="00B816E0" w:rsidP="0059202B">
            <w:pPr>
              <w:jc w:val="center"/>
              <w:rPr>
                <w:rFonts w:ascii="Work Sans" w:hAnsi="Work Sans"/>
                <w:b/>
                <w:bCs/>
                <w:sz w:val="24"/>
                <w:szCs w:val="24"/>
              </w:rPr>
            </w:pPr>
            <w:r>
              <w:rPr>
                <w:rFonts w:ascii="Work Sans" w:hAnsi="Work Sans"/>
                <w:b/>
                <w:bCs/>
                <w:sz w:val="24"/>
                <w:szCs w:val="24"/>
              </w:rPr>
              <w:t>Contrato</w:t>
            </w:r>
          </w:p>
        </w:tc>
        <w:tc>
          <w:tcPr>
            <w:tcW w:w="1998" w:type="dxa"/>
            <w:vAlign w:val="center"/>
            <w:hideMark/>
          </w:tcPr>
          <w:p w14:paraId="5AEA56FC" w14:textId="68D88940" w:rsidR="0061282D" w:rsidRPr="001D77D9" w:rsidRDefault="00B816E0" w:rsidP="0059202B">
            <w:pPr>
              <w:jc w:val="center"/>
              <w:rPr>
                <w:rFonts w:ascii="Work Sans" w:hAnsi="Work Sans"/>
                <w:b/>
                <w:bCs/>
                <w:sz w:val="24"/>
                <w:szCs w:val="24"/>
              </w:rPr>
            </w:pPr>
            <w:r w:rsidRPr="001D77D9">
              <w:rPr>
                <w:rFonts w:ascii="Work Sans" w:hAnsi="Work Sans"/>
                <w:b/>
                <w:bCs/>
                <w:sz w:val="24"/>
                <w:szCs w:val="24"/>
              </w:rPr>
              <w:t>D</w:t>
            </w:r>
            <w:r>
              <w:rPr>
                <w:rFonts w:ascii="Work Sans" w:hAnsi="Work Sans"/>
                <w:b/>
                <w:bCs/>
                <w:sz w:val="24"/>
                <w:szCs w:val="24"/>
              </w:rPr>
              <w:t>epartamento</w:t>
            </w:r>
          </w:p>
        </w:tc>
        <w:tc>
          <w:tcPr>
            <w:tcW w:w="1846" w:type="dxa"/>
            <w:vAlign w:val="center"/>
            <w:hideMark/>
          </w:tcPr>
          <w:p w14:paraId="6B17FA7B" w14:textId="4C0BFD78" w:rsidR="0061282D" w:rsidRPr="001D77D9" w:rsidRDefault="00B816E0" w:rsidP="0059202B">
            <w:pPr>
              <w:jc w:val="center"/>
              <w:rPr>
                <w:rFonts w:ascii="Work Sans" w:hAnsi="Work Sans"/>
                <w:b/>
                <w:bCs/>
                <w:sz w:val="24"/>
                <w:szCs w:val="24"/>
              </w:rPr>
            </w:pPr>
            <w:r w:rsidRPr="001D77D9">
              <w:rPr>
                <w:rFonts w:ascii="Work Sans" w:hAnsi="Work Sans"/>
                <w:b/>
                <w:bCs/>
                <w:sz w:val="24"/>
                <w:szCs w:val="24"/>
              </w:rPr>
              <w:t>Municipio</w:t>
            </w:r>
          </w:p>
        </w:tc>
        <w:tc>
          <w:tcPr>
            <w:tcW w:w="1395" w:type="dxa"/>
            <w:vAlign w:val="center"/>
            <w:hideMark/>
          </w:tcPr>
          <w:p w14:paraId="11F120F8" w14:textId="5AA2FFAF" w:rsidR="0061282D" w:rsidRPr="001D77D9" w:rsidRDefault="00B816E0" w:rsidP="0059202B">
            <w:pPr>
              <w:jc w:val="center"/>
              <w:rPr>
                <w:rFonts w:ascii="Work Sans" w:hAnsi="Work Sans"/>
                <w:b/>
                <w:bCs/>
                <w:sz w:val="24"/>
                <w:szCs w:val="24"/>
              </w:rPr>
            </w:pPr>
            <w:r w:rsidRPr="001D77D9">
              <w:rPr>
                <w:rFonts w:ascii="Work Sans" w:hAnsi="Work Sans"/>
                <w:b/>
                <w:bCs/>
                <w:sz w:val="24"/>
                <w:szCs w:val="24"/>
              </w:rPr>
              <w:t>Usuarios</w:t>
            </w:r>
          </w:p>
        </w:tc>
        <w:tc>
          <w:tcPr>
            <w:tcW w:w="1739" w:type="dxa"/>
            <w:vAlign w:val="center"/>
            <w:hideMark/>
          </w:tcPr>
          <w:p w14:paraId="6A8A8D4D" w14:textId="3496B02D" w:rsidR="0061282D" w:rsidRPr="001D77D9" w:rsidRDefault="00B816E0" w:rsidP="0059202B">
            <w:pPr>
              <w:jc w:val="center"/>
              <w:rPr>
                <w:rFonts w:ascii="Work Sans" w:hAnsi="Work Sans"/>
                <w:b/>
                <w:bCs/>
                <w:sz w:val="24"/>
                <w:szCs w:val="24"/>
              </w:rPr>
            </w:pPr>
            <w:r>
              <w:rPr>
                <w:rFonts w:ascii="Work Sans" w:hAnsi="Work Sans"/>
                <w:b/>
                <w:bCs/>
                <w:sz w:val="24"/>
                <w:szCs w:val="24"/>
              </w:rPr>
              <w:t>Estado</w:t>
            </w:r>
          </w:p>
        </w:tc>
      </w:tr>
      <w:tr w:rsidR="0061282D" w:rsidRPr="001D77D9" w14:paraId="11E8623D" w14:textId="77777777" w:rsidTr="00363D6A">
        <w:trPr>
          <w:trHeight w:val="246"/>
        </w:trPr>
        <w:tc>
          <w:tcPr>
            <w:tcW w:w="2076" w:type="dxa"/>
            <w:noWrap/>
            <w:hideMark/>
          </w:tcPr>
          <w:p w14:paraId="3AF6CB8C" w14:textId="0C93D497" w:rsidR="0061282D" w:rsidRPr="001D77D9" w:rsidRDefault="0052020B" w:rsidP="0059202B">
            <w:pPr>
              <w:rPr>
                <w:rFonts w:ascii="Work Sans" w:hAnsi="Work Sans"/>
                <w:sz w:val="24"/>
                <w:szCs w:val="24"/>
              </w:rPr>
            </w:pPr>
            <w:r>
              <w:rPr>
                <w:rFonts w:ascii="Work Sans" w:hAnsi="Work Sans"/>
                <w:sz w:val="24"/>
                <w:szCs w:val="24"/>
              </w:rPr>
              <w:t xml:space="preserve">FAER </w:t>
            </w:r>
            <w:r w:rsidRPr="0052020B">
              <w:rPr>
                <w:rFonts w:ascii="Work Sans" w:hAnsi="Work Sans"/>
                <w:sz w:val="24"/>
                <w:szCs w:val="24"/>
              </w:rPr>
              <w:t>GGC-1363-2024</w:t>
            </w:r>
          </w:p>
        </w:tc>
        <w:tc>
          <w:tcPr>
            <w:tcW w:w="1998" w:type="dxa"/>
            <w:noWrap/>
            <w:vAlign w:val="center"/>
            <w:hideMark/>
          </w:tcPr>
          <w:p w14:paraId="28EB8A09" w14:textId="52D9D491" w:rsidR="0061282D" w:rsidRPr="001D77D9" w:rsidRDefault="00B816E0" w:rsidP="0059202B">
            <w:pPr>
              <w:jc w:val="center"/>
              <w:rPr>
                <w:rFonts w:ascii="Work Sans" w:hAnsi="Work Sans"/>
                <w:sz w:val="24"/>
                <w:szCs w:val="24"/>
              </w:rPr>
            </w:pPr>
            <w:r w:rsidRPr="001D77D9">
              <w:rPr>
                <w:rFonts w:ascii="Work Sans" w:hAnsi="Work Sans"/>
                <w:sz w:val="24"/>
                <w:szCs w:val="24"/>
              </w:rPr>
              <w:t>Huila</w:t>
            </w:r>
          </w:p>
        </w:tc>
        <w:tc>
          <w:tcPr>
            <w:tcW w:w="1846" w:type="dxa"/>
            <w:noWrap/>
            <w:vAlign w:val="center"/>
            <w:hideMark/>
          </w:tcPr>
          <w:p w14:paraId="6F1B3C61" w14:textId="24C63F85" w:rsidR="0061282D" w:rsidRPr="001D77D9" w:rsidRDefault="00B816E0" w:rsidP="0059202B">
            <w:pPr>
              <w:jc w:val="center"/>
              <w:rPr>
                <w:rFonts w:ascii="Work Sans" w:hAnsi="Work Sans"/>
                <w:sz w:val="24"/>
                <w:szCs w:val="24"/>
              </w:rPr>
            </w:pPr>
            <w:r w:rsidRPr="001D77D9">
              <w:rPr>
                <w:rFonts w:ascii="Work Sans" w:hAnsi="Work Sans"/>
                <w:sz w:val="24"/>
                <w:szCs w:val="24"/>
              </w:rPr>
              <w:t>Algeciras</w:t>
            </w:r>
          </w:p>
        </w:tc>
        <w:tc>
          <w:tcPr>
            <w:tcW w:w="1395" w:type="dxa"/>
            <w:noWrap/>
            <w:vAlign w:val="center"/>
            <w:hideMark/>
          </w:tcPr>
          <w:p w14:paraId="02E84F86" w14:textId="77777777" w:rsidR="0061282D" w:rsidRPr="001D77D9" w:rsidRDefault="0061282D" w:rsidP="0059202B">
            <w:pPr>
              <w:jc w:val="center"/>
              <w:rPr>
                <w:rFonts w:ascii="Work Sans" w:hAnsi="Work Sans"/>
                <w:sz w:val="24"/>
                <w:szCs w:val="24"/>
              </w:rPr>
            </w:pPr>
            <w:r w:rsidRPr="001D77D9">
              <w:rPr>
                <w:rFonts w:ascii="Work Sans" w:hAnsi="Work Sans"/>
                <w:sz w:val="24"/>
                <w:szCs w:val="24"/>
              </w:rPr>
              <w:t>109</w:t>
            </w:r>
          </w:p>
        </w:tc>
        <w:tc>
          <w:tcPr>
            <w:tcW w:w="1739" w:type="dxa"/>
            <w:noWrap/>
            <w:vAlign w:val="center"/>
            <w:hideMark/>
          </w:tcPr>
          <w:p w14:paraId="253F8BF1" w14:textId="3E80F6FC" w:rsidR="0061282D" w:rsidRPr="001D77D9" w:rsidRDefault="00B816E0" w:rsidP="0059202B">
            <w:pPr>
              <w:jc w:val="center"/>
              <w:rPr>
                <w:rFonts w:ascii="Work Sans" w:hAnsi="Work Sans"/>
                <w:sz w:val="24"/>
                <w:szCs w:val="24"/>
              </w:rPr>
            </w:pPr>
            <w:r>
              <w:rPr>
                <w:rFonts w:ascii="Work Sans" w:hAnsi="Work Sans"/>
                <w:sz w:val="24"/>
                <w:szCs w:val="24"/>
              </w:rPr>
              <w:t>En Ejecución</w:t>
            </w:r>
          </w:p>
        </w:tc>
      </w:tr>
      <w:tr w:rsidR="00363D6A" w:rsidRPr="001D77D9" w14:paraId="25AEB139" w14:textId="77777777" w:rsidTr="00363D6A">
        <w:tc>
          <w:tcPr>
            <w:tcW w:w="2076" w:type="dxa"/>
          </w:tcPr>
          <w:p w14:paraId="70B4535A" w14:textId="21F6EB7B" w:rsidR="00363D6A" w:rsidRPr="001D77D9" w:rsidRDefault="003A6429" w:rsidP="00F901EC">
            <w:pPr>
              <w:rPr>
                <w:rFonts w:ascii="Work Sans" w:eastAsia="Work Sans" w:hAnsi="Work Sans" w:cs="Work Sans"/>
                <w:sz w:val="24"/>
                <w:szCs w:val="24"/>
              </w:rPr>
            </w:pPr>
            <w:r>
              <w:rPr>
                <w:rFonts w:ascii="Work Sans" w:eastAsia="Work Sans" w:hAnsi="Work Sans" w:cs="Work Sans"/>
                <w:sz w:val="24"/>
                <w:szCs w:val="24"/>
              </w:rPr>
              <w:t xml:space="preserve">FAZNI </w:t>
            </w:r>
            <w:r w:rsidR="00363D6A" w:rsidRPr="001D77D9">
              <w:rPr>
                <w:rFonts w:ascii="Work Sans" w:eastAsia="Work Sans" w:hAnsi="Work Sans" w:cs="Work Sans"/>
                <w:sz w:val="24"/>
                <w:szCs w:val="24"/>
              </w:rPr>
              <w:t>GGC-1851-2025</w:t>
            </w:r>
          </w:p>
        </w:tc>
        <w:tc>
          <w:tcPr>
            <w:tcW w:w="1998" w:type="dxa"/>
          </w:tcPr>
          <w:p w14:paraId="50EE882C" w14:textId="0B4E55EF" w:rsidR="00363D6A" w:rsidRPr="001D77D9" w:rsidRDefault="00363D6A" w:rsidP="00363D6A">
            <w:pPr>
              <w:jc w:val="center"/>
              <w:rPr>
                <w:rFonts w:ascii="Work Sans" w:eastAsia="Work Sans" w:hAnsi="Work Sans" w:cs="Work Sans"/>
                <w:sz w:val="24"/>
                <w:szCs w:val="24"/>
              </w:rPr>
            </w:pPr>
            <w:r w:rsidRPr="001D77D9">
              <w:rPr>
                <w:rFonts w:ascii="Work Sans" w:eastAsia="Work Sans" w:hAnsi="Work Sans" w:cs="Work Sans"/>
                <w:sz w:val="24"/>
                <w:szCs w:val="24"/>
              </w:rPr>
              <w:t>Huila</w:t>
            </w:r>
          </w:p>
        </w:tc>
        <w:tc>
          <w:tcPr>
            <w:tcW w:w="1846" w:type="dxa"/>
          </w:tcPr>
          <w:p w14:paraId="69EAF026" w14:textId="52D3A724" w:rsidR="00363D6A" w:rsidRPr="001D77D9" w:rsidRDefault="00363D6A" w:rsidP="00363D6A">
            <w:pPr>
              <w:jc w:val="center"/>
              <w:rPr>
                <w:rFonts w:ascii="Work Sans" w:eastAsia="Work Sans" w:hAnsi="Work Sans" w:cs="Work Sans"/>
                <w:sz w:val="24"/>
                <w:szCs w:val="24"/>
              </w:rPr>
            </w:pPr>
            <w:r w:rsidRPr="001D77D9">
              <w:rPr>
                <w:rFonts w:ascii="Work Sans" w:eastAsia="Work Sans" w:hAnsi="Work Sans" w:cs="Work Sans"/>
                <w:sz w:val="24"/>
                <w:szCs w:val="24"/>
              </w:rPr>
              <w:t>Algeciras</w:t>
            </w:r>
          </w:p>
        </w:tc>
        <w:tc>
          <w:tcPr>
            <w:tcW w:w="1395" w:type="dxa"/>
          </w:tcPr>
          <w:p w14:paraId="750BDEC8" w14:textId="77777777" w:rsidR="00363D6A" w:rsidRPr="001D77D9" w:rsidRDefault="00363D6A" w:rsidP="003A6429">
            <w:pPr>
              <w:jc w:val="center"/>
              <w:rPr>
                <w:rFonts w:ascii="Work Sans" w:eastAsia="Work Sans" w:hAnsi="Work Sans" w:cs="Work Sans"/>
                <w:sz w:val="24"/>
                <w:szCs w:val="24"/>
              </w:rPr>
            </w:pPr>
            <w:r w:rsidRPr="001D77D9">
              <w:rPr>
                <w:rFonts w:ascii="Work Sans" w:eastAsia="Work Sans" w:hAnsi="Work Sans" w:cs="Work Sans"/>
                <w:sz w:val="24"/>
                <w:szCs w:val="24"/>
              </w:rPr>
              <w:t>14</w:t>
            </w:r>
          </w:p>
        </w:tc>
        <w:tc>
          <w:tcPr>
            <w:tcW w:w="1739" w:type="dxa"/>
          </w:tcPr>
          <w:p w14:paraId="636E9DF5" w14:textId="669DDC7B" w:rsidR="00363D6A" w:rsidRPr="001D77D9" w:rsidRDefault="00092DE0" w:rsidP="00F901EC">
            <w:pPr>
              <w:rPr>
                <w:rFonts w:ascii="Work Sans" w:eastAsia="Work Sans" w:hAnsi="Work Sans" w:cs="Work Sans"/>
                <w:sz w:val="24"/>
                <w:szCs w:val="24"/>
              </w:rPr>
            </w:pPr>
            <w:r w:rsidRPr="001D77D9">
              <w:rPr>
                <w:rFonts w:ascii="Work Sans" w:eastAsia="Work Sans" w:hAnsi="Work Sans" w:cs="Work Sans"/>
                <w:sz w:val="24"/>
                <w:szCs w:val="24"/>
              </w:rPr>
              <w:t>En Ejecución</w:t>
            </w:r>
          </w:p>
        </w:tc>
      </w:tr>
      <w:tr w:rsidR="00092DE0" w:rsidRPr="001D77D9" w14:paraId="1C1CAD9F" w14:textId="77777777" w:rsidTr="00F901EC">
        <w:tc>
          <w:tcPr>
            <w:tcW w:w="2076" w:type="dxa"/>
            <w:vAlign w:val="center"/>
          </w:tcPr>
          <w:p w14:paraId="3BD7D5F8" w14:textId="648E0E3A" w:rsidR="00092DE0" w:rsidRDefault="00092DE0" w:rsidP="00092DE0">
            <w:pPr>
              <w:rPr>
                <w:rFonts w:ascii="Work Sans" w:eastAsia="Work Sans" w:hAnsi="Work Sans" w:cs="Work Sans"/>
                <w:sz w:val="24"/>
                <w:szCs w:val="24"/>
              </w:rPr>
            </w:pPr>
            <w:r>
              <w:rPr>
                <w:rFonts w:ascii="Work Sans" w:eastAsia="Work Sans" w:hAnsi="Work Sans" w:cs="Work Sans"/>
                <w:sz w:val="24"/>
                <w:szCs w:val="24"/>
              </w:rPr>
              <w:t xml:space="preserve">PRONE </w:t>
            </w:r>
            <w:r w:rsidRPr="00953A16">
              <w:rPr>
                <w:rFonts w:ascii="Work Sans" w:eastAsia="Work Sans" w:hAnsi="Work Sans" w:cs="Work Sans"/>
                <w:sz w:val="24"/>
                <w:szCs w:val="24"/>
              </w:rPr>
              <w:t>GGC-1954-2025</w:t>
            </w:r>
          </w:p>
        </w:tc>
        <w:tc>
          <w:tcPr>
            <w:tcW w:w="1998" w:type="dxa"/>
          </w:tcPr>
          <w:p w14:paraId="623859B1" w14:textId="5EDFD9B8" w:rsidR="00092DE0" w:rsidRPr="001D77D9" w:rsidRDefault="00092DE0" w:rsidP="00092DE0">
            <w:pPr>
              <w:jc w:val="center"/>
              <w:rPr>
                <w:rFonts w:ascii="Work Sans" w:eastAsia="Work Sans" w:hAnsi="Work Sans" w:cs="Work Sans"/>
                <w:sz w:val="24"/>
                <w:szCs w:val="24"/>
              </w:rPr>
            </w:pPr>
            <w:r w:rsidRPr="001D77D9">
              <w:rPr>
                <w:rFonts w:ascii="Work Sans" w:eastAsia="Work Sans" w:hAnsi="Work Sans" w:cs="Work Sans"/>
                <w:sz w:val="24"/>
                <w:szCs w:val="24"/>
              </w:rPr>
              <w:t>Huila</w:t>
            </w:r>
          </w:p>
        </w:tc>
        <w:tc>
          <w:tcPr>
            <w:tcW w:w="1846" w:type="dxa"/>
          </w:tcPr>
          <w:p w14:paraId="26D5C9E6" w14:textId="4CB05996" w:rsidR="00092DE0" w:rsidRPr="001D77D9" w:rsidRDefault="00092DE0" w:rsidP="00092DE0">
            <w:pPr>
              <w:jc w:val="center"/>
              <w:rPr>
                <w:rFonts w:ascii="Work Sans" w:eastAsia="Work Sans" w:hAnsi="Work Sans" w:cs="Work Sans"/>
                <w:sz w:val="24"/>
                <w:szCs w:val="24"/>
              </w:rPr>
            </w:pPr>
            <w:r w:rsidRPr="001D77D9">
              <w:rPr>
                <w:rFonts w:ascii="Work Sans" w:eastAsia="Work Sans" w:hAnsi="Work Sans" w:cs="Work Sans"/>
                <w:sz w:val="24"/>
                <w:szCs w:val="24"/>
              </w:rPr>
              <w:t>Algeciras</w:t>
            </w:r>
          </w:p>
        </w:tc>
        <w:tc>
          <w:tcPr>
            <w:tcW w:w="1395" w:type="dxa"/>
            <w:vAlign w:val="center"/>
          </w:tcPr>
          <w:p w14:paraId="72AF33ED" w14:textId="1090C504" w:rsidR="00092DE0" w:rsidRPr="001D77D9" w:rsidRDefault="00092DE0" w:rsidP="00092DE0">
            <w:pPr>
              <w:jc w:val="center"/>
              <w:rPr>
                <w:rFonts w:ascii="Work Sans" w:eastAsia="Work Sans" w:hAnsi="Work Sans" w:cs="Work Sans"/>
                <w:sz w:val="24"/>
                <w:szCs w:val="24"/>
              </w:rPr>
            </w:pPr>
            <w:r w:rsidRPr="00092DE0">
              <w:rPr>
                <w:rFonts w:ascii="Work Sans" w:eastAsia="Work Sans" w:hAnsi="Work Sans" w:cs="Work Sans"/>
                <w:sz w:val="24"/>
                <w:szCs w:val="24"/>
              </w:rPr>
              <w:t>165</w:t>
            </w:r>
          </w:p>
        </w:tc>
        <w:tc>
          <w:tcPr>
            <w:tcW w:w="1739" w:type="dxa"/>
          </w:tcPr>
          <w:p w14:paraId="4667EDDA" w14:textId="302F467A" w:rsidR="00092DE0" w:rsidRPr="001D77D9" w:rsidRDefault="00092DE0" w:rsidP="00092DE0">
            <w:pPr>
              <w:rPr>
                <w:rFonts w:ascii="Work Sans" w:eastAsia="Work Sans" w:hAnsi="Work Sans" w:cs="Work Sans"/>
                <w:sz w:val="24"/>
                <w:szCs w:val="24"/>
              </w:rPr>
            </w:pPr>
            <w:r w:rsidRPr="001D77D9">
              <w:rPr>
                <w:rFonts w:ascii="Work Sans" w:eastAsia="Work Sans" w:hAnsi="Work Sans" w:cs="Work Sans"/>
                <w:sz w:val="24"/>
                <w:szCs w:val="24"/>
              </w:rPr>
              <w:t>En Ejecución</w:t>
            </w:r>
          </w:p>
        </w:tc>
      </w:tr>
      <w:tr w:rsidR="00092DE0" w:rsidRPr="001D77D9" w14:paraId="6DDB879A" w14:textId="77777777" w:rsidTr="00F901EC">
        <w:tc>
          <w:tcPr>
            <w:tcW w:w="2076" w:type="dxa"/>
            <w:vAlign w:val="center"/>
          </w:tcPr>
          <w:p w14:paraId="3537AEC9" w14:textId="03D5FD6A" w:rsidR="00092DE0" w:rsidRDefault="00092DE0" w:rsidP="00092DE0">
            <w:pPr>
              <w:rPr>
                <w:rFonts w:ascii="Work Sans" w:eastAsia="Work Sans" w:hAnsi="Work Sans" w:cs="Work Sans"/>
                <w:sz w:val="24"/>
                <w:szCs w:val="24"/>
              </w:rPr>
            </w:pPr>
            <w:r>
              <w:rPr>
                <w:rFonts w:ascii="Work Sans" w:eastAsia="Work Sans" w:hAnsi="Work Sans" w:cs="Work Sans"/>
                <w:sz w:val="24"/>
                <w:szCs w:val="24"/>
              </w:rPr>
              <w:t xml:space="preserve">PRONE </w:t>
            </w:r>
            <w:r w:rsidRPr="00953A16">
              <w:rPr>
                <w:rFonts w:ascii="Work Sans" w:eastAsia="Work Sans" w:hAnsi="Work Sans" w:cs="Work Sans"/>
                <w:sz w:val="24"/>
                <w:szCs w:val="24"/>
              </w:rPr>
              <w:t>GGC-1955-2025</w:t>
            </w:r>
          </w:p>
        </w:tc>
        <w:tc>
          <w:tcPr>
            <w:tcW w:w="1998" w:type="dxa"/>
          </w:tcPr>
          <w:p w14:paraId="34392E43" w14:textId="125F570C" w:rsidR="00092DE0" w:rsidRPr="001D77D9" w:rsidRDefault="00092DE0" w:rsidP="00092DE0">
            <w:pPr>
              <w:jc w:val="center"/>
              <w:rPr>
                <w:rFonts w:ascii="Work Sans" w:eastAsia="Work Sans" w:hAnsi="Work Sans" w:cs="Work Sans"/>
                <w:sz w:val="24"/>
                <w:szCs w:val="24"/>
              </w:rPr>
            </w:pPr>
            <w:r w:rsidRPr="001D77D9">
              <w:rPr>
                <w:rFonts w:ascii="Work Sans" w:eastAsia="Work Sans" w:hAnsi="Work Sans" w:cs="Work Sans"/>
                <w:sz w:val="24"/>
                <w:szCs w:val="24"/>
              </w:rPr>
              <w:t>Huila</w:t>
            </w:r>
          </w:p>
        </w:tc>
        <w:tc>
          <w:tcPr>
            <w:tcW w:w="1846" w:type="dxa"/>
          </w:tcPr>
          <w:p w14:paraId="10B097A2" w14:textId="6E9B29D1" w:rsidR="00092DE0" w:rsidRPr="001D77D9" w:rsidRDefault="00092DE0" w:rsidP="00092DE0">
            <w:pPr>
              <w:jc w:val="center"/>
              <w:rPr>
                <w:rFonts w:ascii="Work Sans" w:eastAsia="Work Sans" w:hAnsi="Work Sans" w:cs="Work Sans"/>
                <w:sz w:val="24"/>
                <w:szCs w:val="24"/>
              </w:rPr>
            </w:pPr>
            <w:r w:rsidRPr="001D77D9">
              <w:rPr>
                <w:rFonts w:ascii="Work Sans" w:eastAsia="Work Sans" w:hAnsi="Work Sans" w:cs="Work Sans"/>
                <w:sz w:val="24"/>
                <w:szCs w:val="24"/>
              </w:rPr>
              <w:t>Algeciras</w:t>
            </w:r>
          </w:p>
        </w:tc>
        <w:tc>
          <w:tcPr>
            <w:tcW w:w="1395" w:type="dxa"/>
            <w:vAlign w:val="center"/>
          </w:tcPr>
          <w:p w14:paraId="61B5ECC7" w14:textId="1CE2E918" w:rsidR="00092DE0" w:rsidRPr="001D77D9" w:rsidRDefault="00092DE0" w:rsidP="00092DE0">
            <w:pPr>
              <w:jc w:val="center"/>
              <w:rPr>
                <w:rFonts w:ascii="Work Sans" w:eastAsia="Work Sans" w:hAnsi="Work Sans" w:cs="Work Sans"/>
                <w:sz w:val="24"/>
                <w:szCs w:val="24"/>
              </w:rPr>
            </w:pPr>
            <w:r w:rsidRPr="00092DE0">
              <w:rPr>
                <w:rFonts w:ascii="Work Sans" w:eastAsia="Work Sans" w:hAnsi="Work Sans" w:cs="Work Sans"/>
                <w:sz w:val="24"/>
                <w:szCs w:val="24"/>
              </w:rPr>
              <w:t>179</w:t>
            </w:r>
          </w:p>
        </w:tc>
        <w:tc>
          <w:tcPr>
            <w:tcW w:w="1739" w:type="dxa"/>
          </w:tcPr>
          <w:p w14:paraId="1B4980B6" w14:textId="63986F69" w:rsidR="00092DE0" w:rsidRPr="001D77D9" w:rsidRDefault="00092DE0" w:rsidP="00092DE0">
            <w:pPr>
              <w:rPr>
                <w:rFonts w:ascii="Work Sans" w:eastAsia="Work Sans" w:hAnsi="Work Sans" w:cs="Work Sans"/>
                <w:sz w:val="24"/>
                <w:szCs w:val="24"/>
              </w:rPr>
            </w:pPr>
            <w:r w:rsidRPr="001D77D9">
              <w:rPr>
                <w:rFonts w:ascii="Work Sans" w:eastAsia="Work Sans" w:hAnsi="Work Sans" w:cs="Work Sans"/>
                <w:sz w:val="24"/>
                <w:szCs w:val="24"/>
              </w:rPr>
              <w:t>En Ejecución</w:t>
            </w:r>
          </w:p>
        </w:tc>
      </w:tr>
    </w:tbl>
    <w:p w14:paraId="72119793" w14:textId="77777777" w:rsidR="00DA71D1" w:rsidRDefault="00DA71D1" w:rsidP="00DA71D1">
      <w:pPr>
        <w:jc w:val="both"/>
        <w:rPr>
          <w:rFonts w:ascii="Work Sans" w:hAnsi="Work Sans"/>
          <w:sz w:val="24"/>
          <w:szCs w:val="24"/>
        </w:rPr>
      </w:pPr>
    </w:p>
    <w:p w14:paraId="417D3835" w14:textId="668E098F" w:rsidR="00DA71D1" w:rsidRDefault="00DA71D1" w:rsidP="00DA71D1">
      <w:pPr>
        <w:jc w:val="both"/>
        <w:rPr>
          <w:rFonts w:ascii="Work Sans" w:hAnsi="Work Sans"/>
          <w:sz w:val="24"/>
          <w:szCs w:val="24"/>
          <w:lang w:eastAsia="es-CO"/>
        </w:rPr>
      </w:pPr>
      <w:r>
        <w:rPr>
          <w:rFonts w:ascii="Work Sans" w:hAnsi="Work Sans"/>
          <w:sz w:val="24"/>
          <w:szCs w:val="24"/>
        </w:rPr>
        <w:t>E</w:t>
      </w:r>
      <w:r w:rsidRPr="001D77D9">
        <w:rPr>
          <w:rFonts w:ascii="Work Sans" w:hAnsi="Work Sans"/>
          <w:sz w:val="24"/>
          <w:szCs w:val="24"/>
          <w:lang w:eastAsia="es-CO"/>
        </w:rPr>
        <w:t>n función de las comunicaciones y el trabajo coordinado entre el Ministerio de Minas y Energía y las entidades mencionadas, los siguientes son los resultados obtenidos:</w:t>
      </w:r>
    </w:p>
    <w:bookmarkEnd w:id="1"/>
    <w:bookmarkEnd w:id="2"/>
    <w:p w14:paraId="7EFD7914" w14:textId="77777777" w:rsidR="00921DD9" w:rsidRPr="001D77D9" w:rsidRDefault="00921DD9" w:rsidP="00E26825">
      <w:pPr>
        <w:pStyle w:val="FirstParagraph"/>
        <w:jc w:val="both"/>
        <w:rPr>
          <w:rFonts w:ascii="Work Sans" w:hAnsi="Work Sans"/>
          <w:highlight w:val="yellow"/>
          <w:lang w:val="es-CO"/>
        </w:rPr>
      </w:pPr>
    </w:p>
    <w:p w14:paraId="02EA0BA2" w14:textId="5FFD8170" w:rsidR="00387D66" w:rsidRDefault="00387D66" w:rsidP="001F3614">
      <w:bookmarkStart w:id="3" w:name="Xec6805c6b0c9c9e46f3fb32d02d77f5f524302c"/>
    </w:p>
    <w:p w14:paraId="53CAFA46" w14:textId="7116633D" w:rsidR="004B334D" w:rsidRPr="001D77D9" w:rsidRDefault="00387D66" w:rsidP="003751E6">
      <w:pPr>
        <w:pStyle w:val="Heading2"/>
      </w:pPr>
      <w:r>
        <w:t>Resultados Generales</w:t>
      </w:r>
    </w:p>
    <w:p w14:paraId="5A92A6E9" w14:textId="77777777" w:rsidR="00387D66" w:rsidRDefault="00387D66" w:rsidP="00387D66">
      <w:pPr>
        <w:shd w:val="clear" w:color="auto" w:fill="FFFFFF"/>
        <w:jc w:val="both"/>
        <w:textAlignment w:val="baseline"/>
        <w:rPr>
          <w:rFonts w:ascii="Work Sans" w:hAnsi="Work Sans"/>
          <w:sz w:val="24"/>
          <w:szCs w:val="24"/>
        </w:rPr>
      </w:pPr>
    </w:p>
    <w:p w14:paraId="279746C4" w14:textId="309EF83F" w:rsidR="00011B41" w:rsidRPr="001D77D9" w:rsidRDefault="00387D66" w:rsidP="00455113">
      <w:pPr>
        <w:shd w:val="clear" w:color="auto" w:fill="FFFFFF"/>
        <w:jc w:val="both"/>
        <w:textAlignment w:val="baseline"/>
        <w:rPr>
          <w:rFonts w:ascii="Work Sans" w:hAnsi="Work Sans"/>
          <w:sz w:val="24"/>
          <w:szCs w:val="24"/>
        </w:rPr>
      </w:pPr>
      <w:r>
        <w:rPr>
          <w:rFonts w:ascii="Work Sans" w:hAnsi="Work Sans"/>
          <w:sz w:val="24"/>
          <w:szCs w:val="24"/>
        </w:rPr>
        <w:t xml:space="preserve">Desde el Grupo de Fondos y Gestión del Sector </w:t>
      </w:r>
      <w:r w:rsidRPr="001D77D9">
        <w:rPr>
          <w:rFonts w:ascii="Work Sans" w:hAnsi="Work Sans"/>
          <w:sz w:val="24"/>
          <w:szCs w:val="24"/>
        </w:rPr>
        <w:t>e realizaron invitaciones a los Entes Territoriales y Operadores de Red de las zonas con alertas tempranas a fin de realizar socialización del Plan Nacional de Electrificación Rural –PNER y los fondos de apoyo a la Energización en estas regiones, la misma se realizó el día 29 de mayo a las 9:30 A-M hasta las 11:00 A.M</w:t>
      </w:r>
      <w:r>
        <w:rPr>
          <w:rFonts w:ascii="Work Sans" w:hAnsi="Work Sans"/>
          <w:sz w:val="24"/>
          <w:szCs w:val="24"/>
        </w:rPr>
        <w:t xml:space="preserve">. Para ello se remitieron invitaciones a través de los siguientes radicados: </w:t>
      </w:r>
    </w:p>
    <w:tbl>
      <w:tblPr>
        <w:tblStyle w:val="TableGrid"/>
        <w:tblW w:w="0" w:type="auto"/>
        <w:jc w:val="center"/>
        <w:tblLook w:val="04A0" w:firstRow="1" w:lastRow="0" w:firstColumn="1" w:lastColumn="0" w:noHBand="0" w:noVBand="1"/>
      </w:tblPr>
      <w:tblGrid>
        <w:gridCol w:w="2306"/>
        <w:gridCol w:w="4184"/>
      </w:tblGrid>
      <w:tr w:rsidR="00011B41" w:rsidRPr="001D77D9" w14:paraId="3F43F808" w14:textId="77777777" w:rsidTr="00387D66">
        <w:trPr>
          <w:jc w:val="center"/>
        </w:trPr>
        <w:tc>
          <w:tcPr>
            <w:tcW w:w="0" w:type="auto"/>
          </w:tcPr>
          <w:p w14:paraId="4390B4E9" w14:textId="4B6BAB03" w:rsidR="00011B41" w:rsidRPr="0030293C" w:rsidRDefault="00011B41" w:rsidP="0030293C">
            <w:pPr>
              <w:jc w:val="center"/>
              <w:textAlignment w:val="baseline"/>
              <w:rPr>
                <w:rFonts w:ascii="Work Sans" w:hAnsi="Work Sans"/>
                <w:b/>
                <w:bCs/>
                <w:sz w:val="24"/>
                <w:szCs w:val="24"/>
              </w:rPr>
            </w:pPr>
            <w:r w:rsidRPr="0030293C">
              <w:rPr>
                <w:rFonts w:ascii="Work Sans" w:hAnsi="Work Sans"/>
                <w:b/>
                <w:bCs/>
                <w:sz w:val="24"/>
                <w:szCs w:val="24"/>
              </w:rPr>
              <w:t>Numero de Radicado</w:t>
            </w:r>
          </w:p>
        </w:tc>
        <w:tc>
          <w:tcPr>
            <w:tcW w:w="0" w:type="auto"/>
          </w:tcPr>
          <w:p w14:paraId="21792317" w14:textId="31B7722E" w:rsidR="00011B41" w:rsidRPr="0030293C" w:rsidRDefault="00011B41" w:rsidP="0030293C">
            <w:pPr>
              <w:jc w:val="center"/>
              <w:textAlignment w:val="baseline"/>
              <w:rPr>
                <w:rFonts w:ascii="Work Sans" w:hAnsi="Work Sans"/>
                <w:b/>
                <w:bCs/>
                <w:sz w:val="24"/>
                <w:szCs w:val="24"/>
              </w:rPr>
            </w:pPr>
            <w:r w:rsidRPr="0030293C">
              <w:rPr>
                <w:rFonts w:ascii="Work Sans" w:hAnsi="Work Sans"/>
                <w:b/>
                <w:bCs/>
                <w:sz w:val="24"/>
                <w:szCs w:val="24"/>
              </w:rPr>
              <w:t>Entidad</w:t>
            </w:r>
          </w:p>
        </w:tc>
      </w:tr>
      <w:tr w:rsidR="00011B41" w:rsidRPr="001D77D9" w14:paraId="43CBAD5D" w14:textId="77777777" w:rsidTr="00387D66">
        <w:trPr>
          <w:jc w:val="center"/>
        </w:trPr>
        <w:tc>
          <w:tcPr>
            <w:tcW w:w="0" w:type="auto"/>
          </w:tcPr>
          <w:p w14:paraId="2D8F1A1B" w14:textId="49058EB4"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2-2026-022008</w:t>
            </w:r>
          </w:p>
        </w:tc>
        <w:tc>
          <w:tcPr>
            <w:tcW w:w="0" w:type="auto"/>
          </w:tcPr>
          <w:p w14:paraId="65E9576C" w14:textId="5227B4BC"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Alto Baudó</w:t>
            </w:r>
          </w:p>
        </w:tc>
      </w:tr>
      <w:tr w:rsidR="00011B41" w:rsidRPr="001D77D9" w14:paraId="79F62130" w14:textId="77777777" w:rsidTr="00387D66">
        <w:trPr>
          <w:jc w:val="center"/>
        </w:trPr>
        <w:tc>
          <w:tcPr>
            <w:tcW w:w="0" w:type="auto"/>
          </w:tcPr>
          <w:p w14:paraId="77C6AE89" w14:textId="1FE56686"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2-2026-022262</w:t>
            </w:r>
          </w:p>
        </w:tc>
        <w:tc>
          <w:tcPr>
            <w:tcW w:w="0" w:type="auto"/>
          </w:tcPr>
          <w:p w14:paraId="1C22B13D" w14:textId="4C778655"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Electrificadora del Huila</w:t>
            </w:r>
          </w:p>
        </w:tc>
      </w:tr>
      <w:tr w:rsidR="00011B41" w:rsidRPr="001D77D9" w14:paraId="433DE188" w14:textId="77777777" w:rsidTr="00387D66">
        <w:trPr>
          <w:jc w:val="center"/>
        </w:trPr>
        <w:tc>
          <w:tcPr>
            <w:tcW w:w="0" w:type="auto"/>
          </w:tcPr>
          <w:p w14:paraId="726418D5" w14:textId="76FBB30B"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2-2026-022261</w:t>
            </w:r>
          </w:p>
        </w:tc>
        <w:tc>
          <w:tcPr>
            <w:tcW w:w="0" w:type="auto"/>
          </w:tcPr>
          <w:p w14:paraId="0519A0E3" w14:textId="3F14945B"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Electrificadora de Caquetá</w:t>
            </w:r>
          </w:p>
        </w:tc>
      </w:tr>
      <w:tr w:rsidR="00011B41" w:rsidRPr="001D77D9" w14:paraId="64E1D542" w14:textId="77777777" w:rsidTr="00387D66">
        <w:trPr>
          <w:jc w:val="center"/>
        </w:trPr>
        <w:tc>
          <w:tcPr>
            <w:tcW w:w="0" w:type="auto"/>
          </w:tcPr>
          <w:p w14:paraId="3801F9AB" w14:textId="204EDAF6"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2-2026-022259</w:t>
            </w:r>
          </w:p>
        </w:tc>
        <w:tc>
          <w:tcPr>
            <w:tcW w:w="0" w:type="auto"/>
          </w:tcPr>
          <w:p w14:paraId="3ED3F81A" w14:textId="1AFDD69E"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 xml:space="preserve">Compañía </w:t>
            </w:r>
            <w:r w:rsidR="00A35C1D" w:rsidRPr="001D77D9">
              <w:rPr>
                <w:rFonts w:ascii="Work Sans" w:hAnsi="Work Sans"/>
                <w:sz w:val="24"/>
                <w:szCs w:val="24"/>
              </w:rPr>
              <w:t>Energética</w:t>
            </w:r>
            <w:r w:rsidRPr="001D77D9">
              <w:rPr>
                <w:rFonts w:ascii="Work Sans" w:hAnsi="Work Sans"/>
                <w:sz w:val="24"/>
                <w:szCs w:val="24"/>
              </w:rPr>
              <w:t xml:space="preserve"> de Occidente </w:t>
            </w:r>
          </w:p>
        </w:tc>
      </w:tr>
      <w:tr w:rsidR="00011B41" w:rsidRPr="001D77D9" w14:paraId="42E6028D" w14:textId="77777777" w:rsidTr="00387D66">
        <w:trPr>
          <w:jc w:val="center"/>
        </w:trPr>
        <w:tc>
          <w:tcPr>
            <w:tcW w:w="0" w:type="auto"/>
          </w:tcPr>
          <w:p w14:paraId="46BF40AF" w14:textId="667943FA"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2-2026-022034</w:t>
            </w:r>
          </w:p>
        </w:tc>
        <w:tc>
          <w:tcPr>
            <w:tcW w:w="0" w:type="auto"/>
          </w:tcPr>
          <w:p w14:paraId="32214F25" w14:textId="6CACA522"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Bajo Baudó</w:t>
            </w:r>
          </w:p>
        </w:tc>
      </w:tr>
      <w:tr w:rsidR="00011B41" w:rsidRPr="001D77D9" w14:paraId="0E891A35" w14:textId="77777777" w:rsidTr="00387D66">
        <w:trPr>
          <w:jc w:val="center"/>
        </w:trPr>
        <w:tc>
          <w:tcPr>
            <w:tcW w:w="0" w:type="auto"/>
          </w:tcPr>
          <w:p w14:paraId="0CFCB956" w14:textId="74D2AFB4"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2-2026-022033</w:t>
            </w:r>
          </w:p>
        </w:tc>
        <w:tc>
          <w:tcPr>
            <w:tcW w:w="0" w:type="auto"/>
          </w:tcPr>
          <w:p w14:paraId="565ED11D" w14:textId="1D5CCDA6"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Medio Baudó</w:t>
            </w:r>
          </w:p>
        </w:tc>
      </w:tr>
      <w:tr w:rsidR="00011B41" w:rsidRPr="001D77D9" w14:paraId="37EC3A7C" w14:textId="77777777" w:rsidTr="00387D66">
        <w:trPr>
          <w:jc w:val="center"/>
        </w:trPr>
        <w:tc>
          <w:tcPr>
            <w:tcW w:w="0" w:type="auto"/>
          </w:tcPr>
          <w:p w14:paraId="3CBF2079" w14:textId="42E237B0"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2-2026-022032</w:t>
            </w:r>
          </w:p>
        </w:tc>
        <w:tc>
          <w:tcPr>
            <w:tcW w:w="0" w:type="auto"/>
          </w:tcPr>
          <w:p w14:paraId="0B4D84CC" w14:textId="4F68055E"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Piamonte</w:t>
            </w:r>
          </w:p>
        </w:tc>
      </w:tr>
      <w:tr w:rsidR="00011B41" w:rsidRPr="001D77D9" w14:paraId="4CF504F1" w14:textId="77777777" w:rsidTr="00387D66">
        <w:trPr>
          <w:jc w:val="center"/>
        </w:trPr>
        <w:tc>
          <w:tcPr>
            <w:tcW w:w="0" w:type="auto"/>
          </w:tcPr>
          <w:p w14:paraId="5E6C6956" w14:textId="21A63CB7"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2-2026-022029</w:t>
            </w:r>
          </w:p>
        </w:tc>
        <w:tc>
          <w:tcPr>
            <w:tcW w:w="0" w:type="auto"/>
          </w:tcPr>
          <w:p w14:paraId="0011FBC9" w14:textId="1468D17E"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Gobernación de Putumayo</w:t>
            </w:r>
          </w:p>
        </w:tc>
      </w:tr>
      <w:tr w:rsidR="00011B41" w:rsidRPr="001D77D9" w14:paraId="30195D64" w14:textId="77777777" w:rsidTr="00387D66">
        <w:trPr>
          <w:jc w:val="center"/>
        </w:trPr>
        <w:tc>
          <w:tcPr>
            <w:tcW w:w="0" w:type="auto"/>
          </w:tcPr>
          <w:p w14:paraId="1CD23BB2" w14:textId="626545FD"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2-2026-022028</w:t>
            </w:r>
          </w:p>
        </w:tc>
        <w:tc>
          <w:tcPr>
            <w:tcW w:w="0" w:type="auto"/>
          </w:tcPr>
          <w:p w14:paraId="4848E8D7" w14:textId="196AF9D4"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Gobernación de Caquetá</w:t>
            </w:r>
          </w:p>
        </w:tc>
      </w:tr>
      <w:tr w:rsidR="00011B41" w:rsidRPr="001D77D9" w14:paraId="649388BB" w14:textId="77777777" w:rsidTr="00387D66">
        <w:trPr>
          <w:jc w:val="center"/>
        </w:trPr>
        <w:tc>
          <w:tcPr>
            <w:tcW w:w="0" w:type="auto"/>
          </w:tcPr>
          <w:p w14:paraId="623E3BB0" w14:textId="3DDB419B"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2-2026-022027</w:t>
            </w:r>
          </w:p>
        </w:tc>
        <w:tc>
          <w:tcPr>
            <w:tcW w:w="0" w:type="auto"/>
          </w:tcPr>
          <w:p w14:paraId="0884AAA7" w14:textId="4107BB01"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Gobernación del Cauca</w:t>
            </w:r>
          </w:p>
        </w:tc>
      </w:tr>
      <w:tr w:rsidR="00011B41" w:rsidRPr="001D77D9" w14:paraId="6F5CD780" w14:textId="77777777" w:rsidTr="00387D66">
        <w:trPr>
          <w:jc w:val="center"/>
        </w:trPr>
        <w:tc>
          <w:tcPr>
            <w:tcW w:w="0" w:type="auto"/>
          </w:tcPr>
          <w:p w14:paraId="3AE6F52F" w14:textId="7EC03FB8"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2-2026-022013</w:t>
            </w:r>
          </w:p>
        </w:tc>
        <w:tc>
          <w:tcPr>
            <w:tcW w:w="0" w:type="auto"/>
          </w:tcPr>
          <w:p w14:paraId="4958D128" w14:textId="2C47D2C1"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Puerto Guzman</w:t>
            </w:r>
          </w:p>
        </w:tc>
      </w:tr>
      <w:tr w:rsidR="00011B41" w:rsidRPr="001D77D9" w14:paraId="3901EFDB" w14:textId="77777777" w:rsidTr="00387D66">
        <w:trPr>
          <w:jc w:val="center"/>
        </w:trPr>
        <w:tc>
          <w:tcPr>
            <w:tcW w:w="0" w:type="auto"/>
          </w:tcPr>
          <w:p w14:paraId="0D3F4045" w14:textId="6CBF73ED"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2-2026-022012</w:t>
            </w:r>
          </w:p>
        </w:tc>
        <w:tc>
          <w:tcPr>
            <w:tcW w:w="0" w:type="auto"/>
          </w:tcPr>
          <w:p w14:paraId="4E9158A1" w14:textId="1F74AE9C"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 xml:space="preserve">Alcaldía Municipal de San </w:t>
            </w:r>
            <w:r w:rsidR="00A35C1D" w:rsidRPr="001D77D9">
              <w:rPr>
                <w:rFonts w:ascii="Work Sans" w:hAnsi="Work Sans"/>
                <w:sz w:val="24"/>
                <w:szCs w:val="24"/>
              </w:rPr>
              <w:t>José</w:t>
            </w:r>
            <w:r w:rsidRPr="001D77D9">
              <w:rPr>
                <w:rFonts w:ascii="Work Sans" w:hAnsi="Work Sans"/>
                <w:sz w:val="24"/>
                <w:szCs w:val="24"/>
              </w:rPr>
              <w:t xml:space="preserve"> de Fragua </w:t>
            </w:r>
          </w:p>
        </w:tc>
      </w:tr>
      <w:tr w:rsidR="00011B41" w:rsidRPr="001D77D9" w14:paraId="2782A898" w14:textId="77777777" w:rsidTr="00387D66">
        <w:trPr>
          <w:jc w:val="center"/>
        </w:trPr>
        <w:tc>
          <w:tcPr>
            <w:tcW w:w="0" w:type="auto"/>
          </w:tcPr>
          <w:p w14:paraId="0EEBE7A1" w14:textId="437D5978"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2-2026-022011</w:t>
            </w:r>
          </w:p>
        </w:tc>
        <w:tc>
          <w:tcPr>
            <w:tcW w:w="0" w:type="auto"/>
          </w:tcPr>
          <w:p w14:paraId="0B21B753" w14:textId="1F659157"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Solita</w:t>
            </w:r>
          </w:p>
        </w:tc>
      </w:tr>
      <w:tr w:rsidR="00011B41" w:rsidRPr="001D77D9" w14:paraId="140A226E" w14:textId="77777777" w:rsidTr="00387D66">
        <w:trPr>
          <w:jc w:val="center"/>
        </w:trPr>
        <w:tc>
          <w:tcPr>
            <w:tcW w:w="0" w:type="auto"/>
          </w:tcPr>
          <w:p w14:paraId="323C0EB3" w14:textId="6EE55BC6"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2-2026-022010</w:t>
            </w:r>
          </w:p>
        </w:tc>
        <w:tc>
          <w:tcPr>
            <w:tcW w:w="0" w:type="auto"/>
          </w:tcPr>
          <w:p w14:paraId="450CB860" w14:textId="7FEEECDA"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Novita-Chocó</w:t>
            </w:r>
          </w:p>
        </w:tc>
      </w:tr>
      <w:tr w:rsidR="00011B41" w:rsidRPr="001D77D9" w14:paraId="155B4E01" w14:textId="77777777" w:rsidTr="00387D66">
        <w:trPr>
          <w:jc w:val="center"/>
        </w:trPr>
        <w:tc>
          <w:tcPr>
            <w:tcW w:w="0" w:type="auto"/>
          </w:tcPr>
          <w:p w14:paraId="0D88E29A" w14:textId="7185C85F" w:rsidR="00011B41" w:rsidRPr="001D77D9" w:rsidRDefault="00011B41" w:rsidP="00455113">
            <w:pPr>
              <w:jc w:val="both"/>
              <w:textAlignment w:val="baseline"/>
              <w:rPr>
                <w:rFonts w:ascii="Work Sans" w:hAnsi="Work Sans"/>
                <w:sz w:val="24"/>
                <w:szCs w:val="24"/>
              </w:rPr>
            </w:pPr>
            <w:r w:rsidRPr="001D77D9">
              <w:rPr>
                <w:rFonts w:ascii="Work Sans" w:hAnsi="Work Sans"/>
                <w:sz w:val="24"/>
                <w:szCs w:val="24"/>
              </w:rPr>
              <w:t>2-2026-022009</w:t>
            </w:r>
          </w:p>
        </w:tc>
        <w:tc>
          <w:tcPr>
            <w:tcW w:w="0" w:type="auto"/>
          </w:tcPr>
          <w:p w14:paraId="5769EAA3" w14:textId="740CF27C" w:rsidR="00011B41" w:rsidRPr="001D77D9" w:rsidRDefault="001618BC" w:rsidP="00455113">
            <w:pPr>
              <w:jc w:val="both"/>
              <w:textAlignment w:val="baseline"/>
              <w:rPr>
                <w:rFonts w:ascii="Work Sans" w:hAnsi="Work Sans"/>
                <w:sz w:val="24"/>
                <w:szCs w:val="24"/>
              </w:rPr>
            </w:pPr>
            <w:r w:rsidRPr="001D77D9">
              <w:rPr>
                <w:rFonts w:ascii="Work Sans" w:hAnsi="Work Sans"/>
                <w:sz w:val="24"/>
                <w:szCs w:val="24"/>
              </w:rPr>
              <w:t>Alcaldía Municipal de Condoto -Chocó</w:t>
            </w:r>
          </w:p>
        </w:tc>
      </w:tr>
    </w:tbl>
    <w:p w14:paraId="20694F5C" w14:textId="77777777" w:rsidR="001618BC" w:rsidRPr="001D77D9" w:rsidRDefault="001618BC" w:rsidP="00455113">
      <w:pPr>
        <w:shd w:val="clear" w:color="auto" w:fill="FFFFFF"/>
        <w:jc w:val="both"/>
        <w:textAlignment w:val="baseline"/>
        <w:rPr>
          <w:rFonts w:ascii="Work Sans" w:hAnsi="Work Sans"/>
          <w:sz w:val="24"/>
          <w:szCs w:val="24"/>
        </w:rPr>
      </w:pPr>
      <w:bookmarkStart w:id="4" w:name="actuaciones-adelantadas"/>
    </w:p>
    <w:p w14:paraId="799D4CA7" w14:textId="19DD62A8" w:rsidR="0079737D" w:rsidRPr="001D77D9" w:rsidRDefault="007A5153" w:rsidP="0079737D">
      <w:pPr>
        <w:shd w:val="clear" w:color="auto" w:fill="FFFFFF"/>
        <w:jc w:val="both"/>
        <w:textAlignment w:val="baseline"/>
        <w:rPr>
          <w:rFonts w:ascii="Work Sans" w:eastAsia="Arial" w:hAnsi="Work Sans" w:cs="Arial"/>
          <w:sz w:val="24"/>
          <w:szCs w:val="24"/>
        </w:rPr>
      </w:pPr>
      <w:r>
        <w:rPr>
          <w:rFonts w:ascii="Work Sans" w:eastAsia="Arial" w:hAnsi="Work Sans" w:cs="Arial"/>
          <w:sz w:val="24"/>
          <w:szCs w:val="24"/>
        </w:rPr>
        <w:t>El desarrollo de la socialización se realizó de la siguiente manera: P</w:t>
      </w:r>
      <w:r w:rsidR="00455113" w:rsidRPr="001D77D9">
        <w:rPr>
          <w:rFonts w:ascii="Work Sans" w:eastAsia="Arial" w:hAnsi="Work Sans" w:cs="Arial"/>
          <w:sz w:val="24"/>
          <w:szCs w:val="24"/>
        </w:rPr>
        <w:t xml:space="preserve">rimero fue la presentación del grupo de fondos por parte de los abogados: Silvia Martínez Jiménez, David Grajales Marín, Camilo Alejando Carreno, acto seguido se solicitó la presentación de los invitados a la reunión quienes se relacionan a continuación: </w:t>
      </w:r>
    </w:p>
    <w:p w14:paraId="2745A535" w14:textId="77777777"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Claudia Yurani Angulo Secretaria de Plan</w:t>
      </w:r>
      <w:r w:rsidR="0079737D" w:rsidRPr="001D77D9">
        <w:rPr>
          <w:rFonts w:ascii="Work Sans" w:eastAsia="Arial" w:hAnsi="Work Sans" w:cs="Arial"/>
          <w:sz w:val="24"/>
          <w:szCs w:val="24"/>
        </w:rPr>
        <w:t>eación del municipio de Piamonte</w:t>
      </w:r>
      <w:r w:rsidRPr="001D77D9">
        <w:rPr>
          <w:rFonts w:ascii="Work Sans" w:eastAsia="Arial" w:hAnsi="Work Sans" w:cs="Arial"/>
          <w:sz w:val="24"/>
          <w:szCs w:val="24"/>
        </w:rPr>
        <w:t xml:space="preserve"> </w:t>
      </w:r>
    </w:p>
    <w:p w14:paraId="7AF0E49A" w14:textId="77777777"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Wilson Yarilson Ortiz Secretario de Infraestructura de la Gobernación del Putumayo</w:t>
      </w:r>
    </w:p>
    <w:p w14:paraId="342306C0" w14:textId="5B434D3D"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Luis Carlos c</w:t>
      </w:r>
      <w:r w:rsidR="0079737D" w:rsidRPr="001D77D9">
        <w:rPr>
          <w:rFonts w:ascii="Work Sans" w:eastAsia="Arial" w:hAnsi="Work Sans" w:cs="Arial"/>
          <w:sz w:val="24"/>
          <w:szCs w:val="24"/>
        </w:rPr>
        <w:t>ano de la Gobernación del Cauca</w:t>
      </w:r>
    </w:p>
    <w:p w14:paraId="00A41174" w14:textId="645DD0C8"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Jesica Cuetia de la alcaldía de Jamba</w:t>
      </w:r>
      <w:r w:rsidR="0079737D" w:rsidRPr="001D77D9">
        <w:rPr>
          <w:rFonts w:ascii="Work Sans" w:eastAsia="Arial" w:hAnsi="Work Sans" w:cs="Arial"/>
          <w:sz w:val="24"/>
          <w:szCs w:val="24"/>
        </w:rPr>
        <w:t>ló en el departamento del Cauca</w:t>
      </w:r>
    </w:p>
    <w:p w14:paraId="603D3F5C" w14:textId="0BB53DBE"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 xml:space="preserve">Víctor Grisales </w:t>
      </w:r>
      <w:r w:rsidR="0079737D" w:rsidRPr="001D77D9">
        <w:rPr>
          <w:rFonts w:ascii="Work Sans" w:eastAsia="Arial" w:hAnsi="Work Sans" w:cs="Arial"/>
          <w:sz w:val="24"/>
          <w:szCs w:val="24"/>
        </w:rPr>
        <w:t>del municipio de Toribio –Cauca</w:t>
      </w:r>
    </w:p>
    <w:p w14:paraId="31CE9BA8" w14:textId="4B39F5F5" w:rsidR="0079737D" w:rsidRPr="001D77D9" w:rsidRDefault="00455113" w:rsidP="0079737D">
      <w:pPr>
        <w:pStyle w:val="ListParagraph"/>
        <w:numPr>
          <w:ilvl w:val="0"/>
          <w:numId w:val="31"/>
        </w:numPr>
        <w:shd w:val="clear" w:color="auto" w:fill="FFFFFF"/>
        <w:jc w:val="both"/>
        <w:textAlignment w:val="baseline"/>
        <w:rPr>
          <w:rFonts w:ascii="Work Sans" w:eastAsia="Arial" w:hAnsi="Work Sans" w:cs="Arial"/>
          <w:sz w:val="24"/>
          <w:szCs w:val="24"/>
        </w:rPr>
      </w:pPr>
      <w:r w:rsidRPr="001D77D9">
        <w:rPr>
          <w:rFonts w:ascii="Work Sans" w:eastAsia="Arial" w:hAnsi="Work Sans" w:cs="Arial"/>
          <w:sz w:val="24"/>
          <w:szCs w:val="24"/>
        </w:rPr>
        <w:t>Angie Norelis Mendoza de la dirección de Ingeniería/Planificación y Expansión de la Red.</w:t>
      </w:r>
    </w:p>
    <w:p w14:paraId="60FD7ADE" w14:textId="06E0040E" w:rsidR="00455113" w:rsidRPr="001D77D9" w:rsidRDefault="00455113" w:rsidP="0079737D">
      <w:pPr>
        <w:shd w:val="clear" w:color="auto" w:fill="FFFFFF"/>
        <w:jc w:val="both"/>
        <w:textAlignment w:val="baseline"/>
        <w:rPr>
          <w:rFonts w:ascii="Work Sans" w:hAnsi="Work Sans" w:cs="Arial"/>
          <w:sz w:val="24"/>
          <w:szCs w:val="24"/>
        </w:rPr>
      </w:pPr>
      <w:r w:rsidRPr="001D77D9">
        <w:rPr>
          <w:rFonts w:ascii="Work Sans" w:eastAsia="Arial" w:hAnsi="Work Sans" w:cs="Arial"/>
          <w:sz w:val="24"/>
          <w:szCs w:val="24"/>
        </w:rPr>
        <w:t xml:space="preserve">Se les socializó las comunicaciones que se han enviado </w:t>
      </w:r>
      <w:r w:rsidR="00AE4F2C" w:rsidRPr="001D77D9">
        <w:rPr>
          <w:rFonts w:ascii="Work Sans" w:eastAsia="Arial" w:hAnsi="Work Sans" w:cs="Arial"/>
          <w:sz w:val="24"/>
          <w:szCs w:val="24"/>
        </w:rPr>
        <w:t xml:space="preserve">a fin de que </w:t>
      </w:r>
      <w:r w:rsidRPr="001D77D9">
        <w:rPr>
          <w:rFonts w:ascii="Work Sans" w:eastAsia="Arial" w:hAnsi="Work Sans" w:cs="Arial"/>
          <w:sz w:val="24"/>
          <w:szCs w:val="24"/>
        </w:rPr>
        <w:t xml:space="preserve"> manifestaran  los avances en los proyectos de energía, los cuellos de botella en la implementación y avance de los proyectos, las dudas que </w:t>
      </w:r>
      <w:r w:rsidR="0079737D" w:rsidRPr="001D77D9">
        <w:rPr>
          <w:rFonts w:ascii="Work Sans" w:eastAsia="Arial" w:hAnsi="Work Sans" w:cs="Arial"/>
          <w:sz w:val="24"/>
          <w:szCs w:val="24"/>
        </w:rPr>
        <w:t>tenían</w:t>
      </w:r>
      <w:r w:rsidRPr="001D77D9">
        <w:rPr>
          <w:rFonts w:ascii="Work Sans" w:eastAsia="Arial" w:hAnsi="Work Sans" w:cs="Arial"/>
          <w:sz w:val="24"/>
          <w:szCs w:val="24"/>
        </w:rPr>
        <w:t xml:space="preserve"> en relación a la presentación de los proyectos de energía y que la no receptividad respecto a la no contestación de las comunicaciones impide una articulación institucional, así mismo se les realizó capacitación de los fondos con los que cuenta el Ministerio de Minas y Energía, quien aprueba los proyectos y todo el trámite que deben surtir para la presentación de los mismos. Acto seguido se les dio la palabra para que aportaran algo desde sus experiencias. La Gobernación del Cauca manifestó: “</w:t>
      </w:r>
      <w:r w:rsidRPr="001D77D9">
        <w:rPr>
          <w:rFonts w:ascii="Work Sans" w:eastAsia="Arial" w:hAnsi="Work Sans" w:cs="Arial"/>
          <w:i/>
          <w:sz w:val="24"/>
          <w:szCs w:val="24"/>
        </w:rPr>
        <w:t>A</w:t>
      </w:r>
      <w:r w:rsidRPr="001D77D9">
        <w:rPr>
          <w:rFonts w:ascii="Work Sans" w:hAnsi="Work Sans" w:cs="Arial"/>
          <w:i/>
          <w:sz w:val="24"/>
          <w:szCs w:val="24"/>
        </w:rPr>
        <w:t xml:space="preserve"> la fecha no se tienen nuevos proyectos en ejecución, razón por la cual se radicará ante el IPSE un oficio solicitando información para  conocer si en alguno de nuestros municipios se está estructurando algún proyecto de energía, y de no ser así se solicitará que dentro de sus planes priorización estructuren proyectos en este municipio</w:t>
      </w:r>
      <w:r w:rsidRPr="001D77D9">
        <w:rPr>
          <w:rFonts w:ascii="Work Sans" w:hAnsi="Work Sans" w:cs="Arial"/>
          <w:sz w:val="24"/>
          <w:szCs w:val="24"/>
        </w:rPr>
        <w:t xml:space="preserve">” así mismo informaron que quisieran capacitaciones a fin de presentar proyectos de energía pero que requerían tener la base de datos de los municipios donde no hay el suministro del servicio público. </w:t>
      </w:r>
    </w:p>
    <w:p w14:paraId="775F870A" w14:textId="2C93F681" w:rsidR="00455113" w:rsidRPr="001D77D9" w:rsidRDefault="00455113" w:rsidP="00455113">
      <w:pPr>
        <w:shd w:val="clear" w:color="auto" w:fill="FFFFFF"/>
        <w:jc w:val="both"/>
        <w:textAlignment w:val="baseline"/>
        <w:rPr>
          <w:rFonts w:ascii="Work Sans" w:hAnsi="Work Sans" w:cs="Arial"/>
          <w:sz w:val="24"/>
          <w:szCs w:val="24"/>
        </w:rPr>
      </w:pPr>
      <w:r w:rsidRPr="001D77D9">
        <w:rPr>
          <w:rFonts w:ascii="Work Sans" w:hAnsi="Work Sans" w:cs="Arial"/>
          <w:sz w:val="24"/>
          <w:szCs w:val="24"/>
        </w:rPr>
        <w:t>La socialización de los fondos fue de gran ayuda para que los Entes Territoriales supieran como activar al Ministerio de Minas y Energía para la presentación de sus proyectos, más aun cuan</w:t>
      </w:r>
      <w:r w:rsidR="00AE4F2C" w:rsidRPr="001D77D9">
        <w:rPr>
          <w:rFonts w:ascii="Work Sans" w:hAnsi="Work Sans" w:cs="Arial"/>
          <w:sz w:val="24"/>
          <w:szCs w:val="24"/>
        </w:rPr>
        <w:t>do se trata de zonas con posible</w:t>
      </w:r>
      <w:r w:rsidRPr="001D77D9">
        <w:rPr>
          <w:rFonts w:ascii="Work Sans" w:hAnsi="Work Sans" w:cs="Arial"/>
          <w:sz w:val="24"/>
          <w:szCs w:val="24"/>
        </w:rPr>
        <w:t xml:space="preserve"> vulneración a los derechos humanos. </w:t>
      </w:r>
    </w:p>
    <w:p w14:paraId="26CC7628" w14:textId="5D2AF083" w:rsidR="00455113" w:rsidRPr="001D77D9" w:rsidRDefault="00455113" w:rsidP="00455113">
      <w:pPr>
        <w:shd w:val="clear" w:color="auto" w:fill="FFFFFF"/>
        <w:jc w:val="both"/>
        <w:textAlignment w:val="baseline"/>
        <w:rPr>
          <w:rFonts w:ascii="Work Sans" w:hAnsi="Work Sans" w:cs="Arial"/>
          <w:sz w:val="24"/>
          <w:szCs w:val="24"/>
        </w:rPr>
      </w:pPr>
      <w:r w:rsidRPr="001D77D9">
        <w:rPr>
          <w:rFonts w:ascii="Work Sans" w:hAnsi="Work Sans" w:cs="Arial"/>
          <w:sz w:val="24"/>
          <w:szCs w:val="24"/>
        </w:rPr>
        <w:t xml:space="preserve">La reunión se terminó con una invitación a los Entes Territoriales a que continúe la colaboración institucional proporcionando las respuestas a las comunicaciones que realiza el Ministerio de Minas y Energía, y que a través del correo electrónico del Ministerio pueden acudir y solicitar alguna capacitación o informarnos de los avances u obstáculos en los proyectos que se llevan. </w:t>
      </w:r>
    </w:p>
    <w:p w14:paraId="03164628" w14:textId="204786BE" w:rsidR="001618BC" w:rsidRPr="001D77D9" w:rsidRDefault="001F0DD7" w:rsidP="00455113">
      <w:pPr>
        <w:shd w:val="clear" w:color="auto" w:fill="FFFFFF"/>
        <w:jc w:val="both"/>
        <w:textAlignment w:val="baseline"/>
        <w:rPr>
          <w:rFonts w:ascii="Work Sans" w:hAnsi="Work Sans" w:cs="Arial"/>
          <w:sz w:val="24"/>
          <w:szCs w:val="24"/>
        </w:rPr>
      </w:pPr>
      <w:r w:rsidRPr="001D77D9">
        <w:rPr>
          <w:rFonts w:ascii="Work Sans" w:hAnsi="Work Sans" w:cs="Arial"/>
          <w:sz w:val="24"/>
          <w:szCs w:val="24"/>
        </w:rPr>
        <w:t xml:space="preserve">Finalmente, </w:t>
      </w:r>
      <w:r w:rsidRPr="00705441">
        <w:rPr>
          <w:rFonts w:ascii="Work Sans" w:hAnsi="Work Sans" w:cs="Arial"/>
          <w:b/>
          <w:bCs/>
          <w:sz w:val="24"/>
          <w:szCs w:val="24"/>
        </w:rPr>
        <w:t>en el mes de junio</w:t>
      </w:r>
      <w:r w:rsidR="00705441">
        <w:rPr>
          <w:rFonts w:ascii="Work Sans" w:hAnsi="Work Sans" w:cs="Arial"/>
          <w:b/>
          <w:bCs/>
          <w:sz w:val="24"/>
          <w:szCs w:val="24"/>
        </w:rPr>
        <w:t xml:space="preserve"> de 2026</w:t>
      </w:r>
      <w:r w:rsidRPr="001D77D9">
        <w:rPr>
          <w:rFonts w:ascii="Work Sans" w:hAnsi="Work Sans" w:cs="Arial"/>
          <w:sz w:val="24"/>
          <w:szCs w:val="24"/>
        </w:rPr>
        <w:t xml:space="preserve"> se realizaron comunicaciones a los entes territoriales bajo los radicados: </w:t>
      </w:r>
    </w:p>
    <w:tbl>
      <w:tblPr>
        <w:tblStyle w:val="TableGrid"/>
        <w:tblW w:w="0" w:type="auto"/>
        <w:jc w:val="center"/>
        <w:tblLook w:val="04A0" w:firstRow="1" w:lastRow="0" w:firstColumn="1" w:lastColumn="0" w:noHBand="0" w:noVBand="1"/>
      </w:tblPr>
      <w:tblGrid>
        <w:gridCol w:w="2306"/>
        <w:gridCol w:w="3164"/>
      </w:tblGrid>
      <w:tr w:rsidR="001618BC" w:rsidRPr="001D77D9" w14:paraId="33D87F93" w14:textId="77777777" w:rsidTr="00705441">
        <w:trPr>
          <w:jc w:val="center"/>
        </w:trPr>
        <w:tc>
          <w:tcPr>
            <w:tcW w:w="0" w:type="auto"/>
          </w:tcPr>
          <w:p w14:paraId="4C9E0488" w14:textId="1DDF752F" w:rsidR="001618BC" w:rsidRPr="00C0341A" w:rsidRDefault="00FC0F70" w:rsidP="00C0341A">
            <w:pPr>
              <w:jc w:val="center"/>
              <w:textAlignment w:val="baseline"/>
              <w:rPr>
                <w:rFonts w:ascii="Work Sans" w:hAnsi="Work Sans" w:cs="Arial"/>
                <w:b/>
                <w:bCs/>
                <w:sz w:val="24"/>
                <w:szCs w:val="24"/>
              </w:rPr>
            </w:pPr>
            <w:r>
              <w:rPr>
                <w:rFonts w:ascii="Work Sans" w:hAnsi="Work Sans" w:cs="Arial"/>
                <w:b/>
                <w:bCs/>
                <w:sz w:val="24"/>
                <w:szCs w:val="24"/>
              </w:rPr>
              <w:t>Número de Radicado</w:t>
            </w:r>
          </w:p>
        </w:tc>
        <w:tc>
          <w:tcPr>
            <w:tcW w:w="0" w:type="auto"/>
          </w:tcPr>
          <w:p w14:paraId="6520BBFB" w14:textId="5B3B6369" w:rsidR="001618BC" w:rsidRPr="00C0341A" w:rsidRDefault="001618BC" w:rsidP="00C0341A">
            <w:pPr>
              <w:jc w:val="center"/>
              <w:textAlignment w:val="baseline"/>
              <w:rPr>
                <w:rFonts w:ascii="Work Sans" w:hAnsi="Work Sans" w:cs="Arial"/>
                <w:b/>
                <w:bCs/>
                <w:sz w:val="24"/>
                <w:szCs w:val="24"/>
              </w:rPr>
            </w:pPr>
            <w:r w:rsidRPr="00C0341A">
              <w:rPr>
                <w:rFonts w:ascii="Work Sans" w:hAnsi="Work Sans" w:cs="Arial"/>
                <w:b/>
                <w:bCs/>
                <w:sz w:val="24"/>
                <w:szCs w:val="24"/>
              </w:rPr>
              <w:t>Entidad</w:t>
            </w:r>
          </w:p>
        </w:tc>
      </w:tr>
      <w:tr w:rsidR="001618BC" w:rsidRPr="001D77D9" w14:paraId="2CB4BEDD" w14:textId="77777777" w:rsidTr="00705441">
        <w:trPr>
          <w:jc w:val="center"/>
        </w:trPr>
        <w:tc>
          <w:tcPr>
            <w:tcW w:w="0" w:type="auto"/>
          </w:tcPr>
          <w:p w14:paraId="13A2F9C1" w14:textId="153D653A"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2-2026-028112</w:t>
            </w:r>
          </w:p>
        </w:tc>
        <w:tc>
          <w:tcPr>
            <w:tcW w:w="0" w:type="auto"/>
          </w:tcPr>
          <w:p w14:paraId="6E54224C" w14:textId="6B89B833" w:rsidR="001618BC"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Alcaldía de Bajo Baudó</w:t>
            </w:r>
          </w:p>
        </w:tc>
      </w:tr>
      <w:tr w:rsidR="001618BC" w:rsidRPr="001D77D9" w14:paraId="38E23D65" w14:textId="77777777" w:rsidTr="00705441">
        <w:trPr>
          <w:jc w:val="center"/>
        </w:trPr>
        <w:tc>
          <w:tcPr>
            <w:tcW w:w="0" w:type="auto"/>
          </w:tcPr>
          <w:p w14:paraId="2D0AE480" w14:textId="6F88FEBA"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2-2026-028111</w:t>
            </w:r>
          </w:p>
        </w:tc>
        <w:tc>
          <w:tcPr>
            <w:tcW w:w="0" w:type="auto"/>
          </w:tcPr>
          <w:p w14:paraId="15ECCF87" w14:textId="4F54299B" w:rsidR="001618BC"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Alcaldía de Condoto</w:t>
            </w:r>
          </w:p>
        </w:tc>
      </w:tr>
      <w:tr w:rsidR="001618BC" w:rsidRPr="001D77D9" w14:paraId="444B56A1" w14:textId="77777777" w:rsidTr="00705441">
        <w:trPr>
          <w:jc w:val="center"/>
        </w:trPr>
        <w:tc>
          <w:tcPr>
            <w:tcW w:w="0" w:type="auto"/>
          </w:tcPr>
          <w:p w14:paraId="5A5A0CE1" w14:textId="018ACE1F"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2-2026-028110</w:t>
            </w:r>
          </w:p>
        </w:tc>
        <w:tc>
          <w:tcPr>
            <w:tcW w:w="0" w:type="auto"/>
          </w:tcPr>
          <w:p w14:paraId="4BACEEA0" w14:textId="56F972EC" w:rsidR="001618BC"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 xml:space="preserve">Alcaldía de </w:t>
            </w:r>
            <w:r w:rsidR="00A046C9" w:rsidRPr="001D77D9">
              <w:rPr>
                <w:rFonts w:ascii="Work Sans" w:hAnsi="Work Sans" w:cs="Arial"/>
                <w:sz w:val="24"/>
                <w:szCs w:val="24"/>
              </w:rPr>
              <w:t>Páez</w:t>
            </w:r>
          </w:p>
        </w:tc>
      </w:tr>
      <w:tr w:rsidR="001618BC" w:rsidRPr="001D77D9" w14:paraId="356497B1" w14:textId="77777777" w:rsidTr="00705441">
        <w:trPr>
          <w:jc w:val="center"/>
        </w:trPr>
        <w:tc>
          <w:tcPr>
            <w:tcW w:w="0" w:type="auto"/>
          </w:tcPr>
          <w:p w14:paraId="1947248D" w14:textId="4740DA26"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2-2026-028109</w:t>
            </w:r>
          </w:p>
        </w:tc>
        <w:tc>
          <w:tcPr>
            <w:tcW w:w="0" w:type="auto"/>
          </w:tcPr>
          <w:p w14:paraId="5951E254" w14:textId="28CF562F" w:rsidR="001618BC"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Gobernación del Cauca</w:t>
            </w:r>
          </w:p>
        </w:tc>
      </w:tr>
      <w:tr w:rsidR="001618BC" w:rsidRPr="001D77D9" w14:paraId="054BCB8C" w14:textId="77777777" w:rsidTr="00705441">
        <w:trPr>
          <w:jc w:val="center"/>
        </w:trPr>
        <w:tc>
          <w:tcPr>
            <w:tcW w:w="0" w:type="auto"/>
          </w:tcPr>
          <w:p w14:paraId="6F1C3FB5" w14:textId="639AAA58"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2-2026-028108</w:t>
            </w:r>
          </w:p>
        </w:tc>
        <w:tc>
          <w:tcPr>
            <w:tcW w:w="0" w:type="auto"/>
          </w:tcPr>
          <w:p w14:paraId="29C4FDDD" w14:textId="6B11CA54" w:rsidR="001618BC"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Gobernación de Putumayo</w:t>
            </w:r>
          </w:p>
        </w:tc>
      </w:tr>
      <w:tr w:rsidR="001618BC" w:rsidRPr="001D77D9" w14:paraId="100F66D5" w14:textId="77777777" w:rsidTr="00705441">
        <w:trPr>
          <w:jc w:val="center"/>
        </w:trPr>
        <w:tc>
          <w:tcPr>
            <w:tcW w:w="0" w:type="auto"/>
          </w:tcPr>
          <w:p w14:paraId="47CC7F8B" w14:textId="12181F90"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2-2026-028107</w:t>
            </w:r>
          </w:p>
        </w:tc>
        <w:tc>
          <w:tcPr>
            <w:tcW w:w="0" w:type="auto"/>
          </w:tcPr>
          <w:p w14:paraId="0B45CE7E" w14:textId="2A567AB5"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Curillo</w:t>
            </w:r>
          </w:p>
        </w:tc>
      </w:tr>
      <w:tr w:rsidR="001618BC" w:rsidRPr="001D77D9" w14:paraId="556DD7E3" w14:textId="77777777" w:rsidTr="00705441">
        <w:trPr>
          <w:jc w:val="center"/>
        </w:trPr>
        <w:tc>
          <w:tcPr>
            <w:tcW w:w="0" w:type="auto"/>
          </w:tcPr>
          <w:p w14:paraId="39E8AF8E" w14:textId="72DF5A38"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2-2026-028106</w:t>
            </w:r>
          </w:p>
        </w:tc>
        <w:tc>
          <w:tcPr>
            <w:tcW w:w="0" w:type="auto"/>
          </w:tcPr>
          <w:p w14:paraId="2EA39A93" w14:textId="27351F30"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Piamonte</w:t>
            </w:r>
          </w:p>
        </w:tc>
      </w:tr>
      <w:tr w:rsidR="001618BC" w:rsidRPr="001D77D9" w14:paraId="5B7498C9" w14:textId="77777777" w:rsidTr="00705441">
        <w:trPr>
          <w:jc w:val="center"/>
        </w:trPr>
        <w:tc>
          <w:tcPr>
            <w:tcW w:w="0" w:type="auto"/>
          </w:tcPr>
          <w:p w14:paraId="66F3E191" w14:textId="3F19C159"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2-2026-028105</w:t>
            </w:r>
          </w:p>
        </w:tc>
        <w:tc>
          <w:tcPr>
            <w:tcW w:w="0" w:type="auto"/>
          </w:tcPr>
          <w:p w14:paraId="35215988" w14:textId="669F24C0"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 xml:space="preserve">Alcaldía de Puerto Guzman </w:t>
            </w:r>
          </w:p>
        </w:tc>
      </w:tr>
      <w:tr w:rsidR="001618BC" w:rsidRPr="001D77D9" w14:paraId="698F8EAA" w14:textId="77777777" w:rsidTr="00705441">
        <w:trPr>
          <w:trHeight w:val="303"/>
          <w:jc w:val="center"/>
        </w:trPr>
        <w:tc>
          <w:tcPr>
            <w:tcW w:w="0" w:type="auto"/>
          </w:tcPr>
          <w:p w14:paraId="000DFBF3" w14:textId="456BEEE3"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2-2026-028104</w:t>
            </w:r>
          </w:p>
        </w:tc>
        <w:tc>
          <w:tcPr>
            <w:tcW w:w="0" w:type="auto"/>
          </w:tcPr>
          <w:p w14:paraId="33875333" w14:textId="24739A79"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 xml:space="preserve">Alcaldía de San </w:t>
            </w:r>
            <w:r w:rsidR="00A046C9" w:rsidRPr="001D77D9">
              <w:rPr>
                <w:rFonts w:ascii="Work Sans" w:hAnsi="Work Sans" w:cs="Arial"/>
                <w:sz w:val="24"/>
                <w:szCs w:val="24"/>
              </w:rPr>
              <w:t>José</w:t>
            </w:r>
            <w:r w:rsidRPr="001D77D9">
              <w:rPr>
                <w:rFonts w:ascii="Work Sans" w:hAnsi="Work Sans" w:cs="Arial"/>
                <w:sz w:val="24"/>
                <w:szCs w:val="24"/>
              </w:rPr>
              <w:t xml:space="preserve"> de Fragua</w:t>
            </w:r>
          </w:p>
        </w:tc>
      </w:tr>
      <w:tr w:rsidR="001618BC" w:rsidRPr="001D77D9" w14:paraId="23DE3BE7" w14:textId="77777777" w:rsidTr="00705441">
        <w:trPr>
          <w:jc w:val="center"/>
        </w:trPr>
        <w:tc>
          <w:tcPr>
            <w:tcW w:w="0" w:type="auto"/>
          </w:tcPr>
          <w:p w14:paraId="6FC070F1" w14:textId="4165C988"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2-2026-028103</w:t>
            </w:r>
          </w:p>
        </w:tc>
        <w:tc>
          <w:tcPr>
            <w:tcW w:w="0" w:type="auto"/>
          </w:tcPr>
          <w:p w14:paraId="44B9B840" w14:textId="240F9AF3"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Novita</w:t>
            </w:r>
          </w:p>
        </w:tc>
      </w:tr>
      <w:tr w:rsidR="001618BC" w:rsidRPr="001D77D9" w14:paraId="69B98108" w14:textId="77777777" w:rsidTr="00705441">
        <w:trPr>
          <w:jc w:val="center"/>
        </w:trPr>
        <w:tc>
          <w:tcPr>
            <w:tcW w:w="0" w:type="auto"/>
          </w:tcPr>
          <w:p w14:paraId="40E95D56" w14:textId="556F52CA"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2-2026-028102</w:t>
            </w:r>
          </w:p>
        </w:tc>
        <w:tc>
          <w:tcPr>
            <w:tcW w:w="0" w:type="auto"/>
          </w:tcPr>
          <w:p w14:paraId="53AE888E" w14:textId="5B2B9254"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Medio Baudó</w:t>
            </w:r>
          </w:p>
        </w:tc>
      </w:tr>
      <w:tr w:rsidR="001618BC" w:rsidRPr="001D77D9" w14:paraId="55B73B8B" w14:textId="77777777" w:rsidTr="00705441">
        <w:trPr>
          <w:jc w:val="center"/>
        </w:trPr>
        <w:tc>
          <w:tcPr>
            <w:tcW w:w="0" w:type="auto"/>
          </w:tcPr>
          <w:p w14:paraId="53C09CB8" w14:textId="33CDC925"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2-2026-028101</w:t>
            </w:r>
          </w:p>
        </w:tc>
        <w:tc>
          <w:tcPr>
            <w:tcW w:w="0" w:type="auto"/>
          </w:tcPr>
          <w:p w14:paraId="1F492FB0" w14:textId="18427A82"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Alto Baudó</w:t>
            </w:r>
          </w:p>
        </w:tc>
      </w:tr>
      <w:tr w:rsidR="001618BC" w:rsidRPr="001D77D9" w14:paraId="57A59951" w14:textId="77777777" w:rsidTr="00705441">
        <w:trPr>
          <w:jc w:val="center"/>
        </w:trPr>
        <w:tc>
          <w:tcPr>
            <w:tcW w:w="0" w:type="auto"/>
          </w:tcPr>
          <w:p w14:paraId="60DC9E1E" w14:textId="2C47B9F8"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2-2026-028100</w:t>
            </w:r>
          </w:p>
        </w:tc>
        <w:tc>
          <w:tcPr>
            <w:tcW w:w="0" w:type="auto"/>
          </w:tcPr>
          <w:p w14:paraId="0AAADB24" w14:textId="1D9511E2"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 xml:space="preserve">Alcaldía de Solita </w:t>
            </w:r>
          </w:p>
        </w:tc>
      </w:tr>
      <w:tr w:rsidR="001618BC" w:rsidRPr="001D77D9" w14:paraId="7CB3D4AC" w14:textId="77777777" w:rsidTr="00705441">
        <w:trPr>
          <w:jc w:val="center"/>
        </w:trPr>
        <w:tc>
          <w:tcPr>
            <w:tcW w:w="0" w:type="auto"/>
          </w:tcPr>
          <w:p w14:paraId="24E12EFB" w14:textId="4EAB39CC"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2-2026-028099</w:t>
            </w:r>
          </w:p>
        </w:tc>
        <w:tc>
          <w:tcPr>
            <w:tcW w:w="0" w:type="auto"/>
          </w:tcPr>
          <w:p w14:paraId="6DD41844" w14:textId="5EC7A381" w:rsidR="001618BC" w:rsidRPr="001D77D9" w:rsidRDefault="00144BD8" w:rsidP="00455113">
            <w:pPr>
              <w:jc w:val="both"/>
              <w:textAlignment w:val="baseline"/>
              <w:rPr>
                <w:rFonts w:ascii="Work Sans" w:hAnsi="Work Sans" w:cs="Arial"/>
                <w:sz w:val="24"/>
                <w:szCs w:val="24"/>
              </w:rPr>
            </w:pPr>
            <w:r w:rsidRPr="001D77D9">
              <w:rPr>
                <w:rFonts w:ascii="Work Sans" w:hAnsi="Work Sans" w:cs="Arial"/>
                <w:sz w:val="24"/>
                <w:szCs w:val="24"/>
              </w:rPr>
              <w:t>Alcaldía de Bagadó</w:t>
            </w:r>
          </w:p>
        </w:tc>
      </w:tr>
      <w:tr w:rsidR="001618BC" w:rsidRPr="001D77D9" w14:paraId="48483C60" w14:textId="77777777" w:rsidTr="00705441">
        <w:trPr>
          <w:jc w:val="center"/>
        </w:trPr>
        <w:tc>
          <w:tcPr>
            <w:tcW w:w="0" w:type="auto"/>
          </w:tcPr>
          <w:p w14:paraId="3976AB06" w14:textId="26B74AE5"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2-2026-028098</w:t>
            </w:r>
          </w:p>
        </w:tc>
        <w:tc>
          <w:tcPr>
            <w:tcW w:w="0" w:type="auto"/>
          </w:tcPr>
          <w:p w14:paraId="188BDA73" w14:textId="65547B13" w:rsidR="001618BC" w:rsidRPr="001D77D9" w:rsidRDefault="00144BD8" w:rsidP="00776CC8">
            <w:pPr>
              <w:jc w:val="both"/>
              <w:textAlignment w:val="baseline"/>
              <w:rPr>
                <w:rFonts w:ascii="Work Sans" w:hAnsi="Work Sans" w:cs="Arial"/>
                <w:sz w:val="24"/>
                <w:szCs w:val="24"/>
              </w:rPr>
            </w:pPr>
            <w:r w:rsidRPr="001D77D9">
              <w:rPr>
                <w:rFonts w:ascii="Work Sans" w:hAnsi="Work Sans" w:cs="Arial"/>
                <w:sz w:val="24"/>
                <w:szCs w:val="24"/>
              </w:rPr>
              <w:t>Alcald</w:t>
            </w:r>
            <w:r w:rsidR="00776CC8" w:rsidRPr="001D77D9">
              <w:rPr>
                <w:rFonts w:ascii="Work Sans" w:hAnsi="Work Sans" w:cs="Arial"/>
                <w:sz w:val="24"/>
                <w:szCs w:val="24"/>
              </w:rPr>
              <w:t>í</w:t>
            </w:r>
            <w:r w:rsidRPr="001D77D9">
              <w:rPr>
                <w:rFonts w:ascii="Work Sans" w:hAnsi="Work Sans" w:cs="Arial"/>
                <w:sz w:val="24"/>
                <w:szCs w:val="24"/>
              </w:rPr>
              <w:t>a de Iquira</w:t>
            </w:r>
          </w:p>
        </w:tc>
      </w:tr>
      <w:tr w:rsidR="001618BC" w:rsidRPr="001D77D9" w14:paraId="3DEB1C89" w14:textId="77777777" w:rsidTr="00705441">
        <w:trPr>
          <w:jc w:val="center"/>
        </w:trPr>
        <w:tc>
          <w:tcPr>
            <w:tcW w:w="0" w:type="auto"/>
          </w:tcPr>
          <w:p w14:paraId="4B5FDA24" w14:textId="1C4F5F52" w:rsidR="001618BC" w:rsidRPr="001D77D9" w:rsidRDefault="001618BC" w:rsidP="00455113">
            <w:pPr>
              <w:jc w:val="both"/>
              <w:textAlignment w:val="baseline"/>
              <w:rPr>
                <w:rFonts w:ascii="Work Sans" w:hAnsi="Work Sans" w:cs="Arial"/>
                <w:sz w:val="24"/>
                <w:szCs w:val="24"/>
              </w:rPr>
            </w:pPr>
            <w:r w:rsidRPr="001D77D9">
              <w:rPr>
                <w:rFonts w:ascii="Work Sans" w:hAnsi="Work Sans" w:cs="Arial"/>
                <w:sz w:val="24"/>
                <w:szCs w:val="24"/>
              </w:rPr>
              <w:t>2-2026-</w:t>
            </w:r>
            <w:r w:rsidR="00E85DAE" w:rsidRPr="001D77D9">
              <w:rPr>
                <w:rFonts w:ascii="Work Sans" w:hAnsi="Work Sans" w:cs="Arial"/>
                <w:sz w:val="24"/>
                <w:szCs w:val="24"/>
              </w:rPr>
              <w:t>028097</w:t>
            </w:r>
          </w:p>
        </w:tc>
        <w:tc>
          <w:tcPr>
            <w:tcW w:w="0" w:type="auto"/>
          </w:tcPr>
          <w:p w14:paraId="37406EE5" w14:textId="23D0CEE8" w:rsidR="001618BC" w:rsidRPr="001D77D9" w:rsidRDefault="00776CC8" w:rsidP="00455113">
            <w:pPr>
              <w:jc w:val="both"/>
              <w:textAlignment w:val="baseline"/>
              <w:rPr>
                <w:rFonts w:ascii="Work Sans" w:hAnsi="Work Sans" w:cs="Arial"/>
                <w:sz w:val="24"/>
                <w:szCs w:val="24"/>
              </w:rPr>
            </w:pPr>
            <w:r w:rsidRPr="001D77D9">
              <w:rPr>
                <w:rFonts w:ascii="Work Sans" w:hAnsi="Work Sans" w:cs="Arial"/>
                <w:sz w:val="24"/>
                <w:szCs w:val="24"/>
              </w:rPr>
              <w:t>Alcaldía de Algeciras</w:t>
            </w:r>
          </w:p>
        </w:tc>
      </w:tr>
      <w:tr w:rsidR="00E85DAE" w:rsidRPr="001D77D9" w14:paraId="0B238FD3" w14:textId="77777777" w:rsidTr="00705441">
        <w:trPr>
          <w:jc w:val="center"/>
        </w:trPr>
        <w:tc>
          <w:tcPr>
            <w:tcW w:w="0" w:type="auto"/>
          </w:tcPr>
          <w:p w14:paraId="25BF6CE6" w14:textId="2EE078E3" w:rsidR="00E85DAE" w:rsidRPr="001D77D9" w:rsidRDefault="00E85DAE" w:rsidP="00455113">
            <w:pPr>
              <w:jc w:val="both"/>
              <w:textAlignment w:val="baseline"/>
              <w:rPr>
                <w:rFonts w:ascii="Work Sans" w:hAnsi="Work Sans" w:cs="Arial"/>
                <w:sz w:val="24"/>
                <w:szCs w:val="24"/>
              </w:rPr>
            </w:pPr>
            <w:r w:rsidRPr="001D77D9">
              <w:rPr>
                <w:rFonts w:ascii="Work Sans" w:hAnsi="Work Sans" w:cs="Arial"/>
                <w:sz w:val="24"/>
                <w:szCs w:val="24"/>
              </w:rPr>
              <w:t>2-2026-028094</w:t>
            </w:r>
          </w:p>
        </w:tc>
        <w:tc>
          <w:tcPr>
            <w:tcW w:w="0" w:type="auto"/>
          </w:tcPr>
          <w:p w14:paraId="3BC18BF8" w14:textId="73F6119D" w:rsidR="00E85DAE" w:rsidRPr="001D77D9" w:rsidRDefault="00776CC8" w:rsidP="00455113">
            <w:pPr>
              <w:jc w:val="both"/>
              <w:textAlignment w:val="baseline"/>
              <w:rPr>
                <w:rFonts w:ascii="Work Sans" w:hAnsi="Work Sans" w:cs="Arial"/>
                <w:sz w:val="24"/>
                <w:szCs w:val="24"/>
              </w:rPr>
            </w:pPr>
            <w:r w:rsidRPr="001D77D9">
              <w:rPr>
                <w:rFonts w:ascii="Work Sans" w:hAnsi="Work Sans" w:cs="Arial"/>
                <w:sz w:val="24"/>
                <w:szCs w:val="24"/>
              </w:rPr>
              <w:t xml:space="preserve">Gobernación de Caquetá </w:t>
            </w:r>
          </w:p>
        </w:tc>
      </w:tr>
    </w:tbl>
    <w:p w14:paraId="4DE7CFFD" w14:textId="77777777" w:rsidR="001618BC" w:rsidRPr="001D77D9" w:rsidRDefault="001618BC" w:rsidP="00455113">
      <w:pPr>
        <w:shd w:val="clear" w:color="auto" w:fill="FFFFFF"/>
        <w:jc w:val="both"/>
        <w:textAlignment w:val="baseline"/>
        <w:rPr>
          <w:rFonts w:ascii="Work Sans" w:hAnsi="Work Sans" w:cs="Arial"/>
          <w:sz w:val="24"/>
          <w:szCs w:val="24"/>
        </w:rPr>
      </w:pPr>
    </w:p>
    <w:p w14:paraId="370D815E" w14:textId="59F715CF" w:rsidR="00E50285" w:rsidRPr="001D77D9" w:rsidRDefault="00705441" w:rsidP="00455113">
      <w:pPr>
        <w:shd w:val="clear" w:color="auto" w:fill="FFFFFF"/>
        <w:jc w:val="both"/>
        <w:textAlignment w:val="baseline"/>
        <w:rPr>
          <w:rFonts w:ascii="Work Sans" w:hAnsi="Work Sans"/>
          <w:sz w:val="24"/>
          <w:szCs w:val="24"/>
        </w:rPr>
      </w:pPr>
      <w:r>
        <w:rPr>
          <w:rFonts w:ascii="Work Sans" w:hAnsi="Work Sans" w:cs="Arial"/>
          <w:sz w:val="24"/>
          <w:szCs w:val="24"/>
        </w:rPr>
        <w:t>En estas</w:t>
      </w:r>
      <w:r w:rsidR="00E50285" w:rsidRPr="001D77D9">
        <w:rPr>
          <w:rFonts w:ascii="Work Sans" w:hAnsi="Work Sans" w:cs="Arial"/>
          <w:sz w:val="24"/>
          <w:szCs w:val="24"/>
        </w:rPr>
        <w:t xml:space="preserve"> se solicit</w:t>
      </w:r>
      <w:r w:rsidR="00776CC8" w:rsidRPr="001D77D9">
        <w:rPr>
          <w:rFonts w:ascii="Work Sans" w:hAnsi="Work Sans" w:cs="Arial"/>
          <w:sz w:val="24"/>
          <w:szCs w:val="24"/>
        </w:rPr>
        <w:t>a</w:t>
      </w:r>
      <w:r w:rsidR="00E50285" w:rsidRPr="001D77D9">
        <w:rPr>
          <w:rFonts w:ascii="Work Sans" w:hAnsi="Work Sans" w:cs="Arial"/>
          <w:sz w:val="24"/>
          <w:szCs w:val="24"/>
        </w:rPr>
        <w:t xml:space="preserve"> información respecto </w:t>
      </w:r>
      <w:r w:rsidR="00E50285" w:rsidRPr="001D77D9">
        <w:rPr>
          <w:rFonts w:ascii="Work Sans" w:hAnsi="Work Sans"/>
          <w:sz w:val="24"/>
          <w:szCs w:val="24"/>
        </w:rPr>
        <w:t>a las acciones que se han implementado en lo corrido de la vigencia actual para dar cumplimiento a la</w:t>
      </w:r>
      <w:r w:rsidR="00776CC8" w:rsidRPr="001D77D9">
        <w:rPr>
          <w:rFonts w:ascii="Work Sans" w:hAnsi="Work Sans"/>
          <w:sz w:val="24"/>
          <w:szCs w:val="24"/>
        </w:rPr>
        <w:t>s</w:t>
      </w:r>
      <w:r w:rsidR="00E50285" w:rsidRPr="001D77D9">
        <w:rPr>
          <w:rFonts w:ascii="Work Sans" w:hAnsi="Work Sans"/>
          <w:sz w:val="24"/>
          <w:szCs w:val="24"/>
        </w:rPr>
        <w:t xml:space="preserve"> recomendaci</w:t>
      </w:r>
      <w:r w:rsidR="00776CC8" w:rsidRPr="001D77D9">
        <w:rPr>
          <w:rFonts w:ascii="Work Sans" w:hAnsi="Work Sans"/>
          <w:sz w:val="24"/>
          <w:szCs w:val="24"/>
        </w:rPr>
        <w:t xml:space="preserve">ones </w:t>
      </w:r>
      <w:r w:rsidR="00E50285" w:rsidRPr="001D77D9">
        <w:rPr>
          <w:rFonts w:ascii="Work Sans" w:hAnsi="Work Sans"/>
          <w:sz w:val="24"/>
          <w:szCs w:val="24"/>
        </w:rPr>
        <w:t xml:space="preserve"> emitida</w:t>
      </w:r>
      <w:r w:rsidR="00776CC8" w:rsidRPr="001D77D9">
        <w:rPr>
          <w:rFonts w:ascii="Work Sans" w:hAnsi="Work Sans"/>
          <w:sz w:val="24"/>
          <w:szCs w:val="24"/>
        </w:rPr>
        <w:t>s</w:t>
      </w:r>
      <w:r w:rsidR="00E50285" w:rsidRPr="001D77D9">
        <w:rPr>
          <w:rFonts w:ascii="Work Sans" w:hAnsi="Work Sans"/>
          <w:sz w:val="24"/>
          <w:szCs w:val="24"/>
        </w:rPr>
        <w:t xml:space="preserve"> por la Defensoría del Pueblo, así como la remisión de la información detallada: </w:t>
      </w:r>
    </w:p>
    <w:p w14:paraId="63726169" w14:textId="7934B767" w:rsidR="00E50285" w:rsidRPr="00705441" w:rsidRDefault="00E50285" w:rsidP="00705441">
      <w:pPr>
        <w:pStyle w:val="ListParagraph"/>
        <w:numPr>
          <w:ilvl w:val="0"/>
          <w:numId w:val="11"/>
        </w:numPr>
        <w:shd w:val="clear" w:color="auto" w:fill="FFFFFF"/>
        <w:jc w:val="both"/>
        <w:textAlignment w:val="baseline"/>
        <w:rPr>
          <w:rFonts w:ascii="Work Sans" w:hAnsi="Work Sans"/>
          <w:sz w:val="24"/>
          <w:szCs w:val="24"/>
        </w:rPr>
      </w:pPr>
      <w:r w:rsidRPr="00705441">
        <w:rPr>
          <w:rFonts w:ascii="Work Sans" w:hAnsi="Work Sans"/>
          <w:sz w:val="24"/>
          <w:szCs w:val="24"/>
        </w:rPr>
        <w:t xml:space="preserve">Información sobre las acciones que se han implementado para dotar a las comunidades rurales de plantas eléctricas comunitarias. Esto incluye detalles sobre la adquisición, instalación, y operación de estas plantas, así como el suministro de combustible mensual para su sostenimiento y mantenimiento. </w:t>
      </w:r>
    </w:p>
    <w:p w14:paraId="18FE1522" w14:textId="7022B482" w:rsidR="00E50285" w:rsidRPr="00705441" w:rsidRDefault="00E50285" w:rsidP="00705441">
      <w:pPr>
        <w:pStyle w:val="ListParagraph"/>
        <w:numPr>
          <w:ilvl w:val="0"/>
          <w:numId w:val="11"/>
        </w:numPr>
        <w:shd w:val="clear" w:color="auto" w:fill="FFFFFF"/>
        <w:jc w:val="both"/>
        <w:textAlignment w:val="baseline"/>
        <w:rPr>
          <w:rFonts w:ascii="Work Sans" w:hAnsi="Work Sans"/>
          <w:sz w:val="24"/>
          <w:szCs w:val="24"/>
        </w:rPr>
      </w:pPr>
      <w:r w:rsidRPr="00705441">
        <w:rPr>
          <w:rFonts w:ascii="Work Sans" w:hAnsi="Work Sans"/>
          <w:sz w:val="24"/>
          <w:szCs w:val="24"/>
        </w:rPr>
        <w:t xml:space="preserve">Descripción de las medidas tomadas para coordinar con las empresas prestadoras del servicio de energía en su jurisdicción, así como cualquier apoyo técnico brindado por la administración municipal para facilitar la cobertura energética en las zonas rurales. </w:t>
      </w:r>
    </w:p>
    <w:p w14:paraId="11772F9B" w14:textId="3EFA98CB" w:rsidR="001F0DD7" w:rsidRPr="00705441" w:rsidRDefault="00E50285" w:rsidP="00705441">
      <w:pPr>
        <w:pStyle w:val="ListParagraph"/>
        <w:numPr>
          <w:ilvl w:val="0"/>
          <w:numId w:val="11"/>
        </w:numPr>
        <w:shd w:val="clear" w:color="auto" w:fill="FFFFFF"/>
        <w:jc w:val="both"/>
        <w:textAlignment w:val="baseline"/>
        <w:rPr>
          <w:rFonts w:ascii="Work Sans" w:hAnsi="Work Sans"/>
          <w:sz w:val="24"/>
          <w:szCs w:val="24"/>
        </w:rPr>
      </w:pPr>
      <w:r w:rsidRPr="00705441">
        <w:rPr>
          <w:rFonts w:ascii="Work Sans" w:hAnsi="Work Sans"/>
          <w:sz w:val="24"/>
          <w:szCs w:val="24"/>
        </w:rPr>
        <w:t>Cualquier plan o proyecto que esté programado para la vigencia actual y futura, relacionado con la ampliación de cobertura de energía en este municipio</w:t>
      </w:r>
      <w:r w:rsidR="00793068" w:rsidRPr="00705441">
        <w:rPr>
          <w:rFonts w:ascii="Work Sans" w:hAnsi="Work Sans"/>
          <w:sz w:val="24"/>
          <w:szCs w:val="24"/>
        </w:rPr>
        <w:t>.</w:t>
      </w:r>
    </w:p>
    <w:p w14:paraId="67481A1F" w14:textId="77777777" w:rsidR="00F27090" w:rsidRPr="001D77D9" w:rsidRDefault="00F27090" w:rsidP="00403322">
      <w:pPr>
        <w:rPr>
          <w:sz w:val="24"/>
          <w:szCs w:val="24"/>
        </w:rPr>
      </w:pPr>
      <w:bookmarkStart w:id="5" w:name="conclusiones-generales"/>
      <w:bookmarkEnd w:id="0"/>
      <w:bookmarkEnd w:id="3"/>
      <w:bookmarkEnd w:id="4"/>
    </w:p>
    <w:p w14:paraId="74B74FCA" w14:textId="1D808A58" w:rsidR="00E26825" w:rsidRPr="00705441" w:rsidRDefault="00E26825" w:rsidP="003751E6">
      <w:pPr>
        <w:pStyle w:val="Heading2"/>
      </w:pPr>
      <w:r w:rsidRPr="00705441">
        <w:t>Conclusiones Generales</w:t>
      </w:r>
    </w:p>
    <w:p w14:paraId="6D33D9BF" w14:textId="6A139493" w:rsidR="00D357B7" w:rsidRPr="001D77D9" w:rsidRDefault="00F27090" w:rsidP="00D357B7">
      <w:pPr>
        <w:pStyle w:val="FirstParagraph"/>
        <w:jc w:val="both"/>
        <w:rPr>
          <w:rFonts w:ascii="Work Sans" w:hAnsi="Work Sans"/>
          <w:lang w:val="es-CO"/>
        </w:rPr>
      </w:pPr>
      <w:r w:rsidRPr="001D77D9">
        <w:rPr>
          <w:rFonts w:ascii="Work Sans" w:eastAsia="Times New Roman" w:hAnsi="Work Sans" w:cs="Segoe UI"/>
          <w:kern w:val="0"/>
          <w:lang w:val="es-CO" w:eastAsia="es-CO"/>
          <w14:ligatures w14:val="none"/>
        </w:rPr>
        <w:t>Gracias a las comunicaciones emitidas por la Dirección de Energía Eléctrica</w:t>
      </w:r>
      <w:r w:rsidRPr="001D77D9">
        <w:rPr>
          <w:rFonts w:ascii="Work Sans" w:eastAsia="Times New Roman" w:hAnsi="Work Sans" w:cs="Segoe UI"/>
          <w:lang w:val="es-CO" w:eastAsia="es-CO"/>
        </w:rPr>
        <w:t xml:space="preserve">, se logró colaboración armónica entre las instituciones, la articulación Institucional con las diferentes alcaldías, gobernaciones y operadores de Red, logrando concretar proyectos de energía Eléctrica en las zonas afectadas por las Alertas Tempranas, dando respuesta a través de la ejecución de proyectos que benefician a este tipo de población vulnerada en sus derechos humanos. </w:t>
      </w:r>
      <w:r w:rsidR="00D357B7" w:rsidRPr="001D77D9">
        <w:rPr>
          <w:rFonts w:ascii="Work Sans" w:eastAsia="Times New Roman" w:hAnsi="Work Sans" w:cs="Segoe UI"/>
          <w:lang w:val="es-CO" w:eastAsia="es-CO"/>
        </w:rPr>
        <w:t xml:space="preserve">Aunado a lo anterior permitieron </w:t>
      </w:r>
      <w:r w:rsidR="00D357B7" w:rsidRPr="001D77D9">
        <w:rPr>
          <w:rFonts w:ascii="Work Sans" w:hAnsi="Work Sans"/>
          <w:lang w:val="es-CO"/>
        </w:rPr>
        <w:t xml:space="preserve">mantener la colaboración interinstitucional a fin de que el Ministerio apoye en lo que se requiera a los entes territoriales y que estos, a través de la comunicación constante puedan manifestar el avance de sus proyectos, los obstáculos para llevarlos a cabo y las ayudas que requieran por parte del Ministerio, en este caso, capacitaciones o mesas de trabajo que impulsen los proyectos de Energía </w:t>
      </w:r>
      <w:r w:rsidR="00A046C9" w:rsidRPr="001D77D9">
        <w:rPr>
          <w:rFonts w:ascii="Work Sans" w:hAnsi="Work Sans"/>
          <w:lang w:val="es-CO"/>
        </w:rPr>
        <w:t>Eléctrica</w:t>
      </w:r>
      <w:r w:rsidR="4129AA43" w:rsidRPr="4C7B8C9F">
        <w:rPr>
          <w:rFonts w:ascii="Work Sans" w:hAnsi="Work Sans"/>
          <w:lang w:val="es-CO"/>
        </w:rPr>
        <w:t xml:space="preserve">. </w:t>
      </w:r>
    </w:p>
    <w:p w14:paraId="7C0EDA2C" w14:textId="77777777" w:rsidR="00466B3E" w:rsidRPr="001D77D9" w:rsidRDefault="00466B3E" w:rsidP="00F27090">
      <w:pPr>
        <w:spacing w:after="0" w:line="240" w:lineRule="auto"/>
        <w:jc w:val="both"/>
        <w:textAlignment w:val="baseline"/>
        <w:rPr>
          <w:rFonts w:ascii="Work Sans" w:eastAsia="Times New Roman" w:hAnsi="Work Sans" w:cs="Segoe UI"/>
          <w:sz w:val="24"/>
          <w:szCs w:val="24"/>
          <w:lang w:eastAsia="es-CO"/>
        </w:rPr>
      </w:pPr>
    </w:p>
    <w:p w14:paraId="0212DECB" w14:textId="7876AE6F" w:rsidR="00F27090" w:rsidRPr="001D77D9" w:rsidRDefault="00F27090" w:rsidP="00F27090">
      <w:pPr>
        <w:spacing w:after="0" w:line="240" w:lineRule="auto"/>
        <w:jc w:val="both"/>
        <w:textAlignment w:val="baseline"/>
        <w:rPr>
          <w:rFonts w:ascii="Work Sans" w:eastAsia="Times New Roman" w:hAnsi="Work Sans" w:cs="Segoe UI"/>
          <w:sz w:val="24"/>
          <w:szCs w:val="24"/>
          <w:lang w:eastAsia="es-CO"/>
        </w:rPr>
      </w:pPr>
      <w:r w:rsidRPr="001D77D9">
        <w:rPr>
          <w:rFonts w:ascii="Work Sans" w:eastAsia="Times New Roman" w:hAnsi="Work Sans" w:cs="Segoe UI"/>
          <w:sz w:val="24"/>
          <w:szCs w:val="24"/>
          <w:lang w:eastAsia="es-CO"/>
        </w:rPr>
        <w:t xml:space="preserve">Así mismo, se puedo observar que la gestión del MME </w:t>
      </w:r>
      <w:r w:rsidR="00403322" w:rsidRPr="001D77D9">
        <w:rPr>
          <w:rFonts w:ascii="Work Sans" w:eastAsia="Times New Roman" w:hAnsi="Work Sans" w:cs="Segoe UI"/>
          <w:sz w:val="24"/>
          <w:szCs w:val="24"/>
          <w:lang w:eastAsia="es-CO"/>
        </w:rPr>
        <w:t xml:space="preserve">en el marco de las alertas tempranas relacionadas anteriormente </w:t>
      </w:r>
      <w:r w:rsidRPr="001D77D9">
        <w:rPr>
          <w:rFonts w:ascii="Work Sans" w:eastAsia="Times New Roman" w:hAnsi="Work Sans" w:cs="Segoe UI"/>
          <w:sz w:val="24"/>
          <w:szCs w:val="24"/>
          <w:lang w:eastAsia="es-CO"/>
        </w:rPr>
        <w:t xml:space="preserve">permitió: </w:t>
      </w:r>
    </w:p>
    <w:p w14:paraId="28F9D09D" w14:textId="77777777" w:rsidR="00F27090" w:rsidRPr="001D77D9" w:rsidRDefault="00F27090" w:rsidP="00F27090">
      <w:pPr>
        <w:spacing w:after="0" w:line="240" w:lineRule="auto"/>
        <w:jc w:val="both"/>
        <w:textAlignment w:val="baseline"/>
        <w:rPr>
          <w:rFonts w:ascii="Work Sans" w:eastAsia="Times New Roman" w:hAnsi="Work Sans" w:cs="Segoe UI"/>
          <w:sz w:val="24"/>
          <w:szCs w:val="24"/>
          <w:lang w:eastAsia="es-CO"/>
        </w:rPr>
      </w:pPr>
    </w:p>
    <w:p w14:paraId="12C4D9BA" w14:textId="77777777" w:rsidR="00F27090" w:rsidRPr="001D77D9" w:rsidRDefault="00F27090" w:rsidP="00F27090">
      <w:pPr>
        <w:pStyle w:val="ListParagraph"/>
        <w:numPr>
          <w:ilvl w:val="0"/>
          <w:numId w:val="26"/>
        </w:numPr>
        <w:jc w:val="both"/>
        <w:rPr>
          <w:rFonts w:ascii="Work Sans" w:eastAsia="Work Sans" w:hAnsi="Work Sans" w:cs="Work Sans"/>
          <w:color w:val="000000" w:themeColor="text1"/>
          <w:sz w:val="24"/>
          <w:szCs w:val="24"/>
        </w:rPr>
      </w:pPr>
      <w:r w:rsidRPr="001D77D9">
        <w:rPr>
          <w:rFonts w:ascii="Work Sans" w:eastAsia="Work Sans" w:hAnsi="Work Sans" w:cs="Work Sans"/>
          <w:color w:val="000000" w:themeColor="text1"/>
          <w:sz w:val="24"/>
          <w:szCs w:val="24"/>
        </w:rPr>
        <w:t>Fortalecer la Comunicación: Establecer mecanismos más efectivos para garantizar respuestas oportunas de las entidades territoriales y operadores de red. Esto incluye sistemas de monitoreo centralizados y retroalimentación periódica.</w:t>
      </w:r>
    </w:p>
    <w:p w14:paraId="24E17203" w14:textId="77777777" w:rsidR="00F27090" w:rsidRPr="001D77D9" w:rsidRDefault="00F27090" w:rsidP="00F27090">
      <w:pPr>
        <w:pStyle w:val="ListParagraph"/>
        <w:numPr>
          <w:ilvl w:val="0"/>
          <w:numId w:val="26"/>
        </w:numPr>
        <w:jc w:val="both"/>
        <w:rPr>
          <w:rFonts w:ascii="Work Sans" w:eastAsia="Work Sans" w:hAnsi="Work Sans" w:cs="Work Sans"/>
          <w:color w:val="000000" w:themeColor="text1"/>
          <w:sz w:val="24"/>
          <w:szCs w:val="24"/>
        </w:rPr>
      </w:pPr>
      <w:r w:rsidRPr="001D77D9">
        <w:rPr>
          <w:rFonts w:ascii="Work Sans" w:eastAsia="Work Sans" w:hAnsi="Work Sans" w:cs="Work Sans"/>
          <w:color w:val="000000" w:themeColor="text1"/>
          <w:sz w:val="24"/>
          <w:szCs w:val="24"/>
        </w:rPr>
        <w:t>Priorizar Recursos: Incrementar los fondos asignados a proyectos en regiones rurales y de alta vulnerabilidad. Desarrollar estrategias para superar las limitaciones logísticas y de seguridad.</w:t>
      </w:r>
    </w:p>
    <w:p w14:paraId="77DFB4D4" w14:textId="77777777" w:rsidR="00F27090" w:rsidRPr="001D77D9" w:rsidRDefault="00F27090" w:rsidP="00F27090">
      <w:pPr>
        <w:pStyle w:val="ListParagraph"/>
        <w:numPr>
          <w:ilvl w:val="0"/>
          <w:numId w:val="26"/>
        </w:numPr>
        <w:jc w:val="both"/>
        <w:rPr>
          <w:rFonts w:ascii="Work Sans" w:eastAsia="Work Sans" w:hAnsi="Work Sans" w:cs="Work Sans"/>
          <w:color w:val="000000" w:themeColor="text1"/>
          <w:sz w:val="24"/>
          <w:szCs w:val="24"/>
        </w:rPr>
      </w:pPr>
      <w:r w:rsidRPr="001D77D9">
        <w:rPr>
          <w:rFonts w:ascii="Work Sans" w:eastAsia="Work Sans" w:hAnsi="Work Sans" w:cs="Work Sans"/>
          <w:color w:val="000000" w:themeColor="text1"/>
          <w:sz w:val="24"/>
          <w:szCs w:val="24"/>
        </w:rPr>
        <w:t>Garantizar Continuidad: Fortalecer protocolos de mantenimiento preventivo y correctivo para asegurar la calidad del servicio. Incrementar la capacitación y el uso de tecnologías avanzadas.</w:t>
      </w:r>
    </w:p>
    <w:p w14:paraId="5C291DC1" w14:textId="77777777" w:rsidR="00F27090" w:rsidRPr="001D77D9" w:rsidRDefault="00F27090" w:rsidP="00F27090">
      <w:pPr>
        <w:pStyle w:val="ListParagraph"/>
        <w:numPr>
          <w:ilvl w:val="0"/>
          <w:numId w:val="26"/>
        </w:numPr>
        <w:jc w:val="both"/>
        <w:rPr>
          <w:rFonts w:ascii="Work Sans" w:eastAsia="Work Sans" w:hAnsi="Work Sans" w:cs="Work Sans"/>
          <w:color w:val="000000" w:themeColor="text1"/>
          <w:sz w:val="24"/>
          <w:szCs w:val="24"/>
        </w:rPr>
      </w:pPr>
      <w:r w:rsidRPr="001D77D9">
        <w:rPr>
          <w:rFonts w:ascii="Work Sans" w:eastAsia="Work Sans" w:hAnsi="Work Sans" w:cs="Work Sans"/>
          <w:color w:val="000000" w:themeColor="text1"/>
          <w:sz w:val="24"/>
          <w:szCs w:val="24"/>
        </w:rPr>
        <w:t>Ampliar la Cobertura: Continuar con los programas de electrificación rural dispersa y normalización de usuarios en municipios priorizados por las alertas tempranas. Crear incentivos para la participación activa de los operadores en áreas críticas.</w:t>
      </w:r>
    </w:p>
    <w:p w14:paraId="7AE27075" w14:textId="77777777" w:rsidR="006D27E1" w:rsidRPr="001D77D9" w:rsidRDefault="00E26825" w:rsidP="00E26825">
      <w:pPr>
        <w:pStyle w:val="BodyText"/>
        <w:jc w:val="both"/>
        <w:rPr>
          <w:rFonts w:ascii="Work Sans" w:hAnsi="Work Sans"/>
          <w:lang w:val="es-CO"/>
        </w:rPr>
      </w:pPr>
      <w:r w:rsidRPr="001D77D9">
        <w:rPr>
          <w:rFonts w:ascii="Work Sans" w:hAnsi="Work Sans"/>
          <w:lang w:val="es-CO"/>
        </w:rPr>
        <w:t>En todos los casos se evidencia la necesidad de mantener una articulación institucional permanente entre el Ministerio de Minas y Energía, sus fondos adscritos</w:t>
      </w:r>
      <w:r w:rsidR="005F7219" w:rsidRPr="001D77D9">
        <w:rPr>
          <w:rFonts w:ascii="Work Sans" w:hAnsi="Work Sans"/>
          <w:lang w:val="es-CO"/>
        </w:rPr>
        <w:t>, entes territoriales y operadores de red</w:t>
      </w:r>
      <w:r w:rsidRPr="001D77D9">
        <w:rPr>
          <w:rFonts w:ascii="Work Sans" w:hAnsi="Work Sans"/>
          <w:lang w:val="es-CO"/>
        </w:rPr>
        <w:t>, con el fin de garantizar</w:t>
      </w:r>
      <w:r w:rsidR="00776CC8" w:rsidRPr="001D77D9">
        <w:rPr>
          <w:rFonts w:ascii="Work Sans" w:hAnsi="Work Sans"/>
          <w:lang w:val="es-CO"/>
        </w:rPr>
        <w:t xml:space="preserve"> que</w:t>
      </w:r>
      <w:r w:rsidRPr="001D77D9">
        <w:rPr>
          <w:rFonts w:ascii="Work Sans" w:hAnsi="Work Sans"/>
          <w:lang w:val="es-CO"/>
        </w:rPr>
        <w:t xml:space="preserve"> </w:t>
      </w:r>
      <w:r w:rsidR="005F7219" w:rsidRPr="001D77D9">
        <w:rPr>
          <w:rFonts w:ascii="Work Sans" w:hAnsi="Work Sans"/>
          <w:lang w:val="es-CO"/>
        </w:rPr>
        <w:t>las recomendaciones impartidas por la Defensoría del Pueblo,</w:t>
      </w:r>
      <w:r w:rsidRPr="001D77D9">
        <w:rPr>
          <w:rFonts w:ascii="Work Sans" w:hAnsi="Work Sans"/>
          <w:lang w:val="es-CO"/>
        </w:rPr>
        <w:t xml:space="preserve"> </w:t>
      </w:r>
      <w:r w:rsidR="00776CC8" w:rsidRPr="001D77D9">
        <w:rPr>
          <w:rFonts w:ascii="Work Sans" w:hAnsi="Work Sans"/>
          <w:lang w:val="es-CO"/>
        </w:rPr>
        <w:t xml:space="preserve">tengan </w:t>
      </w:r>
      <w:r w:rsidRPr="001D77D9">
        <w:rPr>
          <w:rFonts w:ascii="Work Sans" w:hAnsi="Work Sans"/>
          <w:lang w:val="es-CO"/>
        </w:rPr>
        <w:t xml:space="preserve">cumplimiento oportuno y </w:t>
      </w:r>
      <w:r w:rsidR="00776CC8" w:rsidRPr="001D77D9">
        <w:rPr>
          <w:rFonts w:ascii="Work Sans" w:hAnsi="Work Sans"/>
          <w:lang w:val="es-CO"/>
        </w:rPr>
        <w:t xml:space="preserve">con </w:t>
      </w:r>
      <w:r w:rsidRPr="001D77D9">
        <w:rPr>
          <w:rFonts w:ascii="Work Sans" w:hAnsi="Work Sans"/>
          <w:lang w:val="es-CO"/>
        </w:rPr>
        <w:t xml:space="preserve">la implementación de medidas </w:t>
      </w:r>
      <w:r w:rsidR="00776CC8" w:rsidRPr="001D77D9">
        <w:rPr>
          <w:rFonts w:ascii="Work Sans" w:hAnsi="Work Sans"/>
          <w:lang w:val="es-CO"/>
        </w:rPr>
        <w:t>se logre</w:t>
      </w:r>
      <w:r w:rsidR="005F7219" w:rsidRPr="001D77D9">
        <w:rPr>
          <w:rFonts w:ascii="Work Sans" w:hAnsi="Work Sans"/>
          <w:lang w:val="es-CO"/>
        </w:rPr>
        <w:t xml:space="preserve"> articular las necesidades de estas regiones con el avance de sus proyectos de energización. </w:t>
      </w:r>
    </w:p>
    <w:p w14:paraId="36219FFE" w14:textId="45918685" w:rsidR="00E26825" w:rsidRPr="001D77D9" w:rsidRDefault="00E26825" w:rsidP="00E26825">
      <w:pPr>
        <w:pStyle w:val="BodyText"/>
        <w:jc w:val="both"/>
        <w:rPr>
          <w:rFonts w:ascii="Work Sans" w:hAnsi="Work Sans"/>
          <w:lang w:val="es-CO"/>
        </w:rPr>
      </w:pPr>
      <w:r w:rsidRPr="001D77D9">
        <w:rPr>
          <w:rFonts w:ascii="Work Sans" w:hAnsi="Work Sans"/>
          <w:lang w:val="es-CO"/>
        </w:rPr>
        <w:t>Se recomienda consolidar una matriz unificada de seguimiento  que permita:</w:t>
      </w:r>
    </w:p>
    <w:p w14:paraId="4303A9AA" w14:textId="049D0742" w:rsidR="00E26825" w:rsidRPr="001D77D9" w:rsidRDefault="00E26825" w:rsidP="00E26825">
      <w:pPr>
        <w:pStyle w:val="Compact"/>
        <w:numPr>
          <w:ilvl w:val="0"/>
          <w:numId w:val="29"/>
        </w:numPr>
        <w:jc w:val="both"/>
        <w:rPr>
          <w:rFonts w:ascii="Work Sans" w:hAnsi="Work Sans"/>
          <w:lang w:val="es-CO"/>
        </w:rPr>
      </w:pPr>
      <w:r w:rsidRPr="001D77D9">
        <w:rPr>
          <w:rFonts w:ascii="Work Sans" w:hAnsi="Work Sans"/>
          <w:lang w:val="es-CO"/>
        </w:rPr>
        <w:t xml:space="preserve">Identificar </w:t>
      </w:r>
      <w:r w:rsidR="005F7219" w:rsidRPr="001D77D9">
        <w:rPr>
          <w:rFonts w:ascii="Work Sans" w:hAnsi="Work Sans"/>
          <w:lang w:val="es-CO"/>
        </w:rPr>
        <w:t xml:space="preserve">las recomendaciones </w:t>
      </w:r>
      <w:r w:rsidRPr="001D77D9">
        <w:rPr>
          <w:rFonts w:ascii="Work Sans" w:hAnsi="Work Sans"/>
          <w:lang w:val="es-CO"/>
        </w:rPr>
        <w:t xml:space="preserve"> específicas por </w:t>
      </w:r>
      <w:r w:rsidR="005F7219" w:rsidRPr="001D77D9">
        <w:rPr>
          <w:rFonts w:ascii="Work Sans" w:hAnsi="Work Sans"/>
          <w:lang w:val="es-CO"/>
        </w:rPr>
        <w:t>parte de la Defensoría del Pueblo</w:t>
      </w:r>
      <w:r w:rsidRPr="001D77D9">
        <w:rPr>
          <w:rFonts w:ascii="Work Sans" w:hAnsi="Work Sans"/>
          <w:lang w:val="es-CO"/>
        </w:rPr>
        <w:t>.</w:t>
      </w:r>
    </w:p>
    <w:p w14:paraId="7E90C927" w14:textId="77777777" w:rsidR="00E26825" w:rsidRPr="001D77D9" w:rsidRDefault="00E26825" w:rsidP="00E26825">
      <w:pPr>
        <w:pStyle w:val="Compact"/>
        <w:numPr>
          <w:ilvl w:val="0"/>
          <w:numId w:val="29"/>
        </w:numPr>
        <w:jc w:val="both"/>
        <w:rPr>
          <w:rFonts w:ascii="Work Sans" w:hAnsi="Work Sans"/>
          <w:lang w:val="es-CO"/>
        </w:rPr>
      </w:pPr>
      <w:r w:rsidRPr="001D77D9">
        <w:rPr>
          <w:rFonts w:ascii="Work Sans" w:hAnsi="Work Sans"/>
          <w:lang w:val="es-CO"/>
        </w:rPr>
        <w:t>Definir responsables institucionales.</w:t>
      </w:r>
    </w:p>
    <w:p w14:paraId="1381DAAD" w14:textId="77777777" w:rsidR="00E26825" w:rsidRPr="001D77D9" w:rsidRDefault="00E26825" w:rsidP="00E26825">
      <w:pPr>
        <w:pStyle w:val="Compact"/>
        <w:numPr>
          <w:ilvl w:val="0"/>
          <w:numId w:val="29"/>
        </w:numPr>
        <w:jc w:val="both"/>
        <w:rPr>
          <w:rFonts w:ascii="Work Sans" w:hAnsi="Work Sans"/>
          <w:lang w:val="es-CO"/>
        </w:rPr>
      </w:pPr>
      <w:r w:rsidRPr="001D77D9">
        <w:rPr>
          <w:rFonts w:ascii="Work Sans" w:hAnsi="Work Sans"/>
          <w:lang w:val="es-CO"/>
        </w:rPr>
        <w:t>Establecer cronogramas de cumplimiento.</w:t>
      </w:r>
    </w:p>
    <w:p w14:paraId="77AEDBE9" w14:textId="4F27ECA0" w:rsidR="00E26825" w:rsidRPr="001D77D9" w:rsidRDefault="00E26825" w:rsidP="00E26825">
      <w:pPr>
        <w:pStyle w:val="Compact"/>
        <w:numPr>
          <w:ilvl w:val="0"/>
          <w:numId w:val="29"/>
        </w:numPr>
        <w:jc w:val="both"/>
        <w:rPr>
          <w:rFonts w:ascii="Work Sans" w:hAnsi="Work Sans"/>
          <w:lang w:val="es-CO"/>
        </w:rPr>
      </w:pPr>
      <w:r w:rsidRPr="001D77D9">
        <w:rPr>
          <w:rFonts w:ascii="Work Sans" w:hAnsi="Work Sans"/>
          <w:lang w:val="es-CO"/>
        </w:rPr>
        <w:t xml:space="preserve">Mantener actualizada la información de </w:t>
      </w:r>
      <w:r w:rsidR="005F7219" w:rsidRPr="001D77D9">
        <w:rPr>
          <w:rFonts w:ascii="Work Sans" w:hAnsi="Work Sans"/>
          <w:lang w:val="es-CO"/>
        </w:rPr>
        <w:t>actuaciones, comunicaciones y respuestas emitidas por entes territoriales y operadores de Red</w:t>
      </w:r>
      <w:r w:rsidRPr="001D77D9">
        <w:rPr>
          <w:rFonts w:ascii="Work Sans" w:hAnsi="Work Sans"/>
          <w:lang w:val="es-CO"/>
        </w:rPr>
        <w:t>.</w:t>
      </w:r>
    </w:p>
    <w:p w14:paraId="0A377B46" w14:textId="77777777" w:rsidR="00E26825" w:rsidRPr="001D77D9" w:rsidRDefault="00E26825" w:rsidP="00E26825">
      <w:pPr>
        <w:pStyle w:val="Compact"/>
        <w:numPr>
          <w:ilvl w:val="0"/>
          <w:numId w:val="29"/>
        </w:numPr>
        <w:jc w:val="both"/>
        <w:rPr>
          <w:rFonts w:ascii="Work Sans" w:hAnsi="Work Sans"/>
          <w:lang w:val="es-CO"/>
        </w:rPr>
      </w:pPr>
      <w:r w:rsidRPr="001D77D9">
        <w:rPr>
          <w:rFonts w:ascii="Work Sans" w:hAnsi="Work Sans"/>
          <w:lang w:val="es-CO"/>
        </w:rPr>
        <w:t>Consolidar soportes y evidencias de cumplimiento.</w:t>
      </w:r>
    </w:p>
    <w:p w14:paraId="257F08EB" w14:textId="49ADA41F" w:rsidR="00E26825" w:rsidRPr="001D77D9" w:rsidRDefault="00E26825" w:rsidP="001F74D3">
      <w:pPr>
        <w:pStyle w:val="Compact"/>
        <w:numPr>
          <w:ilvl w:val="0"/>
          <w:numId w:val="29"/>
        </w:numPr>
        <w:jc w:val="both"/>
        <w:rPr>
          <w:rFonts w:ascii="Work Sans" w:hAnsi="Work Sans"/>
          <w:lang w:val="es-CO"/>
        </w:rPr>
      </w:pPr>
      <w:r w:rsidRPr="001D77D9">
        <w:rPr>
          <w:rFonts w:ascii="Work Sans" w:hAnsi="Work Sans"/>
          <w:lang w:val="es-CO"/>
        </w:rPr>
        <w:t>Fortalecer la trazabilidad de las actuaciones adelantadas.</w:t>
      </w:r>
      <w:bookmarkEnd w:id="5"/>
    </w:p>
    <w:p w14:paraId="612071B6" w14:textId="3F56DD6F" w:rsidR="00776CC8" w:rsidRPr="001D77D9" w:rsidRDefault="00776CC8" w:rsidP="001F74D3">
      <w:pPr>
        <w:pStyle w:val="Compact"/>
        <w:numPr>
          <w:ilvl w:val="0"/>
          <w:numId w:val="29"/>
        </w:numPr>
        <w:jc w:val="both"/>
        <w:rPr>
          <w:rFonts w:ascii="Work Sans" w:hAnsi="Work Sans"/>
          <w:lang w:val="es-CO"/>
        </w:rPr>
      </w:pPr>
      <w:r w:rsidRPr="001D77D9">
        <w:rPr>
          <w:rFonts w:ascii="Work Sans" w:hAnsi="Work Sans"/>
          <w:lang w:val="es-CO"/>
        </w:rPr>
        <w:t>Realizar mesas de trabajo con entes territoriales y Operadores de Red</w:t>
      </w:r>
    </w:p>
    <w:p w14:paraId="7DF872F2" w14:textId="3F92487D" w:rsidR="00776CC8" w:rsidRPr="001D77D9" w:rsidRDefault="00776CC8" w:rsidP="001F74D3">
      <w:pPr>
        <w:pStyle w:val="Compact"/>
        <w:numPr>
          <w:ilvl w:val="0"/>
          <w:numId w:val="29"/>
        </w:numPr>
        <w:jc w:val="both"/>
        <w:rPr>
          <w:rFonts w:ascii="Work Sans" w:hAnsi="Work Sans"/>
          <w:lang w:val="es-CO"/>
        </w:rPr>
      </w:pPr>
      <w:r w:rsidRPr="001D77D9">
        <w:rPr>
          <w:rFonts w:ascii="Work Sans" w:hAnsi="Work Sans"/>
          <w:lang w:val="es-CO"/>
        </w:rPr>
        <w:t xml:space="preserve">Realizar capacitaciones a entes territoriales cuando a bien lo soliciten. </w:t>
      </w:r>
    </w:p>
    <w:p w14:paraId="27638B35" w14:textId="4D71DEE8" w:rsidR="0045042E" w:rsidRPr="001D77D9" w:rsidRDefault="0045042E" w:rsidP="00E26825">
      <w:pPr>
        <w:rPr>
          <w:rFonts w:ascii="Work Sans" w:hAnsi="Work Sans"/>
          <w:sz w:val="24"/>
          <w:szCs w:val="24"/>
        </w:rPr>
      </w:pPr>
    </w:p>
    <w:sectPr w:rsidR="0045042E" w:rsidRPr="001D77D9">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AE51" w14:textId="77777777" w:rsidR="00D8673F" w:rsidRPr="00763EA9" w:rsidRDefault="00D8673F">
      <w:pPr>
        <w:spacing w:after="0" w:line="240" w:lineRule="auto"/>
      </w:pPr>
      <w:r w:rsidRPr="00763EA9">
        <w:separator/>
      </w:r>
    </w:p>
  </w:endnote>
  <w:endnote w:type="continuationSeparator" w:id="0">
    <w:p w14:paraId="05DC59AD" w14:textId="77777777" w:rsidR="00D8673F" w:rsidRPr="00763EA9" w:rsidRDefault="00D8673F">
      <w:pPr>
        <w:spacing w:after="0" w:line="240" w:lineRule="auto"/>
      </w:pPr>
      <w:r w:rsidRPr="00763E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2D19" w14:textId="77777777" w:rsidR="00D8673F" w:rsidRPr="00763EA9" w:rsidRDefault="00D8673F">
      <w:pPr>
        <w:spacing w:after="0" w:line="240" w:lineRule="auto"/>
      </w:pPr>
      <w:r w:rsidRPr="00763EA9">
        <w:separator/>
      </w:r>
    </w:p>
  </w:footnote>
  <w:footnote w:type="continuationSeparator" w:id="0">
    <w:p w14:paraId="12D000CE" w14:textId="77777777" w:rsidR="00D8673F" w:rsidRPr="00763EA9" w:rsidRDefault="00D8673F">
      <w:pPr>
        <w:spacing w:after="0" w:line="240" w:lineRule="auto"/>
      </w:pPr>
      <w:r w:rsidRPr="00763E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AA75" w14:textId="77777777" w:rsidR="0059202B" w:rsidRPr="00763EA9" w:rsidRDefault="00F21F3D" w:rsidP="00921DD9">
    <w:pPr>
      <w:pStyle w:val="Header"/>
      <w:jc w:val="center"/>
      <w:rPr>
        <w:color w:val="FFC000"/>
      </w:rPr>
    </w:pPr>
    <w:r w:rsidRPr="00763EA9">
      <w:rPr>
        <w:noProof/>
        <w:lang w:eastAsia="es-CO"/>
      </w:rPr>
      <w:drawing>
        <wp:inline distT="0" distB="0" distL="0" distR="0" wp14:anchorId="2B520730" wp14:editId="60C78F5F">
          <wp:extent cx="942975" cy="817767"/>
          <wp:effectExtent l="0" t="0" r="0" b="1905"/>
          <wp:docPr id="1" name="Imagen 1" descr="Participa">
            <a:extLst xmlns:a="http://schemas.openxmlformats.org/drawingml/2006/main">
              <a:ext uri="{FF2B5EF4-FFF2-40B4-BE49-F238E27FC236}">
                <a16:creationId xmlns:a16="http://schemas.microsoft.com/office/drawing/2014/main" id="{0573686A-0AB7-456F-9440-07F7463A6F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c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48" cy="826069"/>
                  </a:xfrm>
                  <a:prstGeom prst="rect">
                    <a:avLst/>
                  </a:prstGeom>
                  <a:noFill/>
                  <a:ln>
                    <a:noFill/>
                  </a:ln>
                </pic:spPr>
              </pic:pic>
            </a:graphicData>
          </a:graphic>
        </wp:inline>
      </w:drawing>
    </w:r>
    <w:r w:rsidR="0059202B" w:rsidRPr="00763EA9">
      <w:br/>
    </w:r>
    <w:r w:rsidR="0059202B" w:rsidRPr="00763EA9">
      <w:rPr>
        <w:color w:val="FFC000"/>
      </w:rPr>
      <w:t>________________________________________________________________________________</w:t>
    </w:r>
  </w:p>
  <w:p w14:paraId="0174507B" w14:textId="77777777" w:rsidR="0059202B" w:rsidRPr="00763EA9" w:rsidRDefault="0059202B" w:rsidP="00921D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545E244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BA2A9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413205"/>
    <w:multiLevelType w:val="hybridMultilevel"/>
    <w:tmpl w:val="6F685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351C0F"/>
    <w:multiLevelType w:val="multilevel"/>
    <w:tmpl w:val="3C56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84B90"/>
    <w:multiLevelType w:val="hybridMultilevel"/>
    <w:tmpl w:val="EEF848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D11B0E"/>
    <w:multiLevelType w:val="hybridMultilevel"/>
    <w:tmpl w:val="AD62F3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C34C5F"/>
    <w:multiLevelType w:val="hybridMultilevel"/>
    <w:tmpl w:val="4A18F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05B2F1F"/>
    <w:multiLevelType w:val="hybridMultilevel"/>
    <w:tmpl w:val="F7926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5C43583"/>
    <w:multiLevelType w:val="hybridMultilevel"/>
    <w:tmpl w:val="2B584302"/>
    <w:lvl w:ilvl="0" w:tplc="2BCC76C8">
      <w:start w:val="1"/>
      <w:numFmt w:val="bullet"/>
      <w:lvlText w:val=""/>
      <w:lvlJc w:val="left"/>
      <w:pPr>
        <w:ind w:left="720" w:hanging="360"/>
      </w:pPr>
      <w:rPr>
        <w:rFonts w:ascii="Symbol" w:hAnsi="Symbol" w:hint="default"/>
      </w:rPr>
    </w:lvl>
    <w:lvl w:ilvl="1" w:tplc="75D4D95C">
      <w:start w:val="1"/>
      <w:numFmt w:val="bullet"/>
      <w:lvlText w:val="o"/>
      <w:lvlJc w:val="left"/>
      <w:pPr>
        <w:ind w:left="1440" w:hanging="360"/>
      </w:pPr>
      <w:rPr>
        <w:rFonts w:ascii="Courier New" w:hAnsi="Courier New" w:hint="default"/>
      </w:rPr>
    </w:lvl>
    <w:lvl w:ilvl="2" w:tplc="4F98E72E">
      <w:start w:val="1"/>
      <w:numFmt w:val="bullet"/>
      <w:lvlText w:val=""/>
      <w:lvlJc w:val="left"/>
      <w:pPr>
        <w:ind w:left="2160" w:hanging="360"/>
      </w:pPr>
      <w:rPr>
        <w:rFonts w:ascii="Wingdings" w:hAnsi="Wingdings" w:hint="default"/>
      </w:rPr>
    </w:lvl>
    <w:lvl w:ilvl="3" w:tplc="7AC8E3E6">
      <w:start w:val="1"/>
      <w:numFmt w:val="bullet"/>
      <w:lvlText w:val=""/>
      <w:lvlJc w:val="left"/>
      <w:pPr>
        <w:ind w:left="2880" w:hanging="360"/>
      </w:pPr>
      <w:rPr>
        <w:rFonts w:ascii="Symbol" w:hAnsi="Symbol" w:hint="default"/>
      </w:rPr>
    </w:lvl>
    <w:lvl w:ilvl="4" w:tplc="A3AC76B6">
      <w:start w:val="1"/>
      <w:numFmt w:val="bullet"/>
      <w:lvlText w:val="o"/>
      <w:lvlJc w:val="left"/>
      <w:pPr>
        <w:ind w:left="3600" w:hanging="360"/>
      </w:pPr>
      <w:rPr>
        <w:rFonts w:ascii="Courier New" w:hAnsi="Courier New" w:hint="default"/>
      </w:rPr>
    </w:lvl>
    <w:lvl w:ilvl="5" w:tplc="8050D9D6">
      <w:start w:val="1"/>
      <w:numFmt w:val="bullet"/>
      <w:lvlText w:val=""/>
      <w:lvlJc w:val="left"/>
      <w:pPr>
        <w:ind w:left="4320" w:hanging="360"/>
      </w:pPr>
      <w:rPr>
        <w:rFonts w:ascii="Wingdings" w:hAnsi="Wingdings" w:hint="default"/>
      </w:rPr>
    </w:lvl>
    <w:lvl w:ilvl="6" w:tplc="6304F526">
      <w:start w:val="1"/>
      <w:numFmt w:val="bullet"/>
      <w:lvlText w:val=""/>
      <w:lvlJc w:val="left"/>
      <w:pPr>
        <w:ind w:left="5040" w:hanging="360"/>
      </w:pPr>
      <w:rPr>
        <w:rFonts w:ascii="Symbol" w:hAnsi="Symbol" w:hint="default"/>
      </w:rPr>
    </w:lvl>
    <w:lvl w:ilvl="7" w:tplc="5FCA530E">
      <w:start w:val="1"/>
      <w:numFmt w:val="bullet"/>
      <w:lvlText w:val="o"/>
      <w:lvlJc w:val="left"/>
      <w:pPr>
        <w:ind w:left="5760" w:hanging="360"/>
      </w:pPr>
      <w:rPr>
        <w:rFonts w:ascii="Courier New" w:hAnsi="Courier New" w:hint="default"/>
      </w:rPr>
    </w:lvl>
    <w:lvl w:ilvl="8" w:tplc="B88ED9AC">
      <w:start w:val="1"/>
      <w:numFmt w:val="bullet"/>
      <w:lvlText w:val=""/>
      <w:lvlJc w:val="left"/>
      <w:pPr>
        <w:ind w:left="6480" w:hanging="360"/>
      </w:pPr>
      <w:rPr>
        <w:rFonts w:ascii="Wingdings" w:hAnsi="Wingdings" w:hint="default"/>
      </w:rPr>
    </w:lvl>
  </w:abstractNum>
  <w:abstractNum w:abstractNumId="9" w15:restartNumberingAfterBreak="0">
    <w:nsid w:val="18466BE1"/>
    <w:multiLevelType w:val="hybridMultilevel"/>
    <w:tmpl w:val="D9C266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3F6C46"/>
    <w:multiLevelType w:val="hybridMultilevel"/>
    <w:tmpl w:val="EAE4CF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C0512B4"/>
    <w:multiLevelType w:val="multilevel"/>
    <w:tmpl w:val="7B584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09541C"/>
    <w:multiLevelType w:val="multilevel"/>
    <w:tmpl w:val="FB78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27016"/>
    <w:multiLevelType w:val="hybridMultilevel"/>
    <w:tmpl w:val="9968A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8B678DD"/>
    <w:multiLevelType w:val="hybridMultilevel"/>
    <w:tmpl w:val="EBBAC4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9845C6A"/>
    <w:multiLevelType w:val="multilevel"/>
    <w:tmpl w:val="55EC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291F84"/>
    <w:multiLevelType w:val="hybridMultilevel"/>
    <w:tmpl w:val="8DF6B5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96227F"/>
    <w:multiLevelType w:val="hybridMultilevel"/>
    <w:tmpl w:val="305CA5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DBB233A"/>
    <w:multiLevelType w:val="hybridMultilevel"/>
    <w:tmpl w:val="369E92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3D950CF"/>
    <w:multiLevelType w:val="hybridMultilevel"/>
    <w:tmpl w:val="98800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3F15568"/>
    <w:multiLevelType w:val="hybridMultilevel"/>
    <w:tmpl w:val="7758E2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76D0DB3"/>
    <w:multiLevelType w:val="hybridMultilevel"/>
    <w:tmpl w:val="72165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9E83144"/>
    <w:multiLevelType w:val="hybridMultilevel"/>
    <w:tmpl w:val="CE9E2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D423FBF"/>
    <w:multiLevelType w:val="multilevel"/>
    <w:tmpl w:val="77D8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EA478E"/>
    <w:multiLevelType w:val="multilevel"/>
    <w:tmpl w:val="A942B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B48D1"/>
    <w:multiLevelType w:val="multilevel"/>
    <w:tmpl w:val="7DEE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E0207"/>
    <w:multiLevelType w:val="hybridMultilevel"/>
    <w:tmpl w:val="9F66A4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57D9657F"/>
    <w:multiLevelType w:val="hybridMultilevel"/>
    <w:tmpl w:val="B718ACC6"/>
    <w:lvl w:ilvl="0" w:tplc="2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57C21B0"/>
    <w:multiLevelType w:val="hybridMultilevel"/>
    <w:tmpl w:val="2D4288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78F32F9"/>
    <w:multiLevelType w:val="hybridMultilevel"/>
    <w:tmpl w:val="AFDACA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9761DF8"/>
    <w:multiLevelType w:val="hybridMultilevel"/>
    <w:tmpl w:val="C24438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DE078E5"/>
    <w:multiLevelType w:val="multilevel"/>
    <w:tmpl w:val="7FA4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DA4ABE"/>
    <w:multiLevelType w:val="hybridMultilevel"/>
    <w:tmpl w:val="34D41A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2880AB8"/>
    <w:multiLevelType w:val="hybridMultilevel"/>
    <w:tmpl w:val="E23E0A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3CD423D"/>
    <w:multiLevelType w:val="hybridMultilevel"/>
    <w:tmpl w:val="48CE85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5587DE4"/>
    <w:multiLevelType w:val="multilevel"/>
    <w:tmpl w:val="CF1C1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807828"/>
    <w:multiLevelType w:val="hybridMultilevel"/>
    <w:tmpl w:val="FB602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5C0849E"/>
    <w:multiLevelType w:val="hybridMultilevel"/>
    <w:tmpl w:val="6BC830C0"/>
    <w:lvl w:ilvl="0" w:tplc="BEE267D6">
      <w:start w:val="1"/>
      <w:numFmt w:val="decimal"/>
      <w:lvlText w:val="%1."/>
      <w:lvlJc w:val="left"/>
      <w:pPr>
        <w:ind w:left="720" w:hanging="360"/>
      </w:pPr>
      <w:rPr>
        <w:rFonts w:ascii="Work Sans" w:hAnsi="Work Sans" w:hint="default"/>
      </w:rPr>
    </w:lvl>
    <w:lvl w:ilvl="1" w:tplc="E1E224C2">
      <w:start w:val="1"/>
      <w:numFmt w:val="lowerLetter"/>
      <w:lvlText w:val="%2."/>
      <w:lvlJc w:val="left"/>
      <w:pPr>
        <w:ind w:left="1440" w:hanging="360"/>
      </w:pPr>
    </w:lvl>
    <w:lvl w:ilvl="2" w:tplc="A0E28542">
      <w:start w:val="1"/>
      <w:numFmt w:val="lowerRoman"/>
      <w:lvlText w:val="%3."/>
      <w:lvlJc w:val="right"/>
      <w:pPr>
        <w:ind w:left="2160" w:hanging="180"/>
      </w:pPr>
    </w:lvl>
    <w:lvl w:ilvl="3" w:tplc="D76CFB02">
      <w:start w:val="1"/>
      <w:numFmt w:val="decimal"/>
      <w:lvlText w:val="%4."/>
      <w:lvlJc w:val="left"/>
      <w:pPr>
        <w:ind w:left="2880" w:hanging="360"/>
      </w:pPr>
    </w:lvl>
    <w:lvl w:ilvl="4" w:tplc="24EA9A0C">
      <w:start w:val="1"/>
      <w:numFmt w:val="lowerLetter"/>
      <w:lvlText w:val="%5."/>
      <w:lvlJc w:val="left"/>
      <w:pPr>
        <w:ind w:left="3600" w:hanging="360"/>
      </w:pPr>
    </w:lvl>
    <w:lvl w:ilvl="5" w:tplc="45CC3292">
      <w:start w:val="1"/>
      <w:numFmt w:val="lowerRoman"/>
      <w:lvlText w:val="%6."/>
      <w:lvlJc w:val="right"/>
      <w:pPr>
        <w:ind w:left="4320" w:hanging="180"/>
      </w:pPr>
    </w:lvl>
    <w:lvl w:ilvl="6" w:tplc="8572E0EE">
      <w:start w:val="1"/>
      <w:numFmt w:val="decimal"/>
      <w:lvlText w:val="%7."/>
      <w:lvlJc w:val="left"/>
      <w:pPr>
        <w:ind w:left="5040" w:hanging="360"/>
      </w:pPr>
    </w:lvl>
    <w:lvl w:ilvl="7" w:tplc="92C8702A">
      <w:start w:val="1"/>
      <w:numFmt w:val="lowerLetter"/>
      <w:lvlText w:val="%8."/>
      <w:lvlJc w:val="left"/>
      <w:pPr>
        <w:ind w:left="5760" w:hanging="360"/>
      </w:pPr>
    </w:lvl>
    <w:lvl w:ilvl="8" w:tplc="87123AAC">
      <w:start w:val="1"/>
      <w:numFmt w:val="lowerRoman"/>
      <w:lvlText w:val="%9."/>
      <w:lvlJc w:val="right"/>
      <w:pPr>
        <w:ind w:left="6480" w:hanging="180"/>
      </w:pPr>
    </w:lvl>
  </w:abstractNum>
  <w:num w:numId="1" w16cid:durableId="103116040">
    <w:abstractNumId w:val="12"/>
  </w:num>
  <w:num w:numId="2" w16cid:durableId="1043217913">
    <w:abstractNumId w:val="18"/>
  </w:num>
  <w:num w:numId="3" w16cid:durableId="1049649457">
    <w:abstractNumId w:val="33"/>
  </w:num>
  <w:num w:numId="4" w16cid:durableId="1085803805">
    <w:abstractNumId w:val="23"/>
  </w:num>
  <w:num w:numId="5" w16cid:durableId="1115520028">
    <w:abstractNumId w:val="7"/>
  </w:num>
  <w:num w:numId="6" w16cid:durableId="1161577532">
    <w:abstractNumId w:val="34"/>
  </w:num>
  <w:num w:numId="7" w16cid:durableId="1179736136">
    <w:abstractNumId w:val="15"/>
  </w:num>
  <w:num w:numId="8" w16cid:durableId="1226532473">
    <w:abstractNumId w:val="2"/>
  </w:num>
  <w:num w:numId="9" w16cid:durableId="1284923305">
    <w:abstractNumId w:val="3"/>
  </w:num>
  <w:num w:numId="10" w16cid:durableId="1287274044">
    <w:abstractNumId w:val="8"/>
  </w:num>
  <w:num w:numId="11" w16cid:durableId="1294676892">
    <w:abstractNumId w:val="20"/>
  </w:num>
  <w:num w:numId="12" w16cid:durableId="132675222">
    <w:abstractNumId w:val="31"/>
  </w:num>
  <w:num w:numId="13" w16cid:durableId="1379815481">
    <w:abstractNumId w:val="25"/>
  </w:num>
  <w:num w:numId="14" w16cid:durableId="150607584">
    <w:abstractNumId w:val="21"/>
  </w:num>
  <w:num w:numId="15" w16cid:durableId="1544557009">
    <w:abstractNumId w:val="14"/>
  </w:num>
  <w:num w:numId="16" w16cid:durableId="1680279260">
    <w:abstractNumId w:val="36"/>
  </w:num>
  <w:num w:numId="17" w16cid:durableId="173156792">
    <w:abstractNumId w:val="19"/>
  </w:num>
  <w:num w:numId="18" w16cid:durableId="1734308488">
    <w:abstractNumId w:val="35"/>
  </w:num>
  <w:num w:numId="19" w16cid:durableId="1777211878">
    <w:abstractNumId w:val="26"/>
  </w:num>
  <w:num w:numId="20" w16cid:durableId="1868906009">
    <w:abstractNumId w:val="4"/>
  </w:num>
  <w:num w:numId="21" w16cid:durableId="1896156087">
    <w:abstractNumId w:val="17"/>
  </w:num>
  <w:num w:numId="22" w16cid:durableId="1903953002">
    <w:abstractNumId w:val="9"/>
  </w:num>
  <w:num w:numId="23" w16cid:durableId="1921403818">
    <w:abstractNumId w:val="6"/>
  </w:num>
  <w:num w:numId="24" w16cid:durableId="1954434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6227868">
    <w:abstractNumId w:val="16"/>
  </w:num>
  <w:num w:numId="26" w16cid:durableId="2057466429">
    <w:abstractNumId w:val="27"/>
  </w:num>
  <w:num w:numId="27" w16cid:durableId="2076200959">
    <w:abstractNumId w:val="29"/>
  </w:num>
  <w:num w:numId="28" w16cid:durableId="2089037883">
    <w:abstractNumId w:val="11"/>
  </w:num>
  <w:num w:numId="29" w16cid:durableId="270819947">
    <w:abstractNumId w:val="0"/>
  </w:num>
  <w:num w:numId="30" w16cid:durableId="271788861">
    <w:abstractNumId w:val="28"/>
  </w:num>
  <w:num w:numId="31" w16cid:durableId="295795681">
    <w:abstractNumId w:val="5"/>
  </w:num>
  <w:num w:numId="32" w16cid:durableId="477189915">
    <w:abstractNumId w:val="37"/>
  </w:num>
  <w:num w:numId="33" w16cid:durableId="531191175">
    <w:abstractNumId w:val="32"/>
  </w:num>
  <w:num w:numId="34" w16cid:durableId="5454100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790385">
    <w:abstractNumId w:val="10"/>
  </w:num>
  <w:num w:numId="36" w16cid:durableId="628509685">
    <w:abstractNumId w:val="13"/>
  </w:num>
  <w:num w:numId="37" w16cid:durableId="760368962">
    <w:abstractNumId w:val="24"/>
  </w:num>
  <w:num w:numId="38" w16cid:durableId="808327927">
    <w:abstractNumId w:val="22"/>
  </w:num>
  <w:num w:numId="39" w16cid:durableId="86777452">
    <w:abstractNumId w:val="30"/>
  </w:num>
  <w:num w:numId="40" w16cid:durableId="9210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012"/>
    <w:rsid w:val="000119D1"/>
    <w:rsid w:val="00011B41"/>
    <w:rsid w:val="00013173"/>
    <w:rsid w:val="00021E7B"/>
    <w:rsid w:val="00027C1A"/>
    <w:rsid w:val="000416D9"/>
    <w:rsid w:val="0004367E"/>
    <w:rsid w:val="0005024A"/>
    <w:rsid w:val="0005497A"/>
    <w:rsid w:val="00055ECB"/>
    <w:rsid w:val="00071CB6"/>
    <w:rsid w:val="00080111"/>
    <w:rsid w:val="00092DE0"/>
    <w:rsid w:val="00095B58"/>
    <w:rsid w:val="000A1045"/>
    <w:rsid w:val="000A7DE7"/>
    <w:rsid w:val="000B43E8"/>
    <w:rsid w:val="000B61D8"/>
    <w:rsid w:val="000B735C"/>
    <w:rsid w:val="000C2D3A"/>
    <w:rsid w:val="000D0322"/>
    <w:rsid w:val="000E3023"/>
    <w:rsid w:val="000F49C0"/>
    <w:rsid w:val="001044A6"/>
    <w:rsid w:val="00117B83"/>
    <w:rsid w:val="00121D29"/>
    <w:rsid w:val="00141E28"/>
    <w:rsid w:val="00144BD8"/>
    <w:rsid w:val="00160EE4"/>
    <w:rsid w:val="001618BC"/>
    <w:rsid w:val="00174048"/>
    <w:rsid w:val="001856D1"/>
    <w:rsid w:val="001A36D8"/>
    <w:rsid w:val="001B05EB"/>
    <w:rsid w:val="001C6019"/>
    <w:rsid w:val="001C62DC"/>
    <w:rsid w:val="001D4735"/>
    <w:rsid w:val="001D7783"/>
    <w:rsid w:val="001D77D9"/>
    <w:rsid w:val="001F0DD7"/>
    <w:rsid w:val="001F2D30"/>
    <w:rsid w:val="001F3614"/>
    <w:rsid w:val="001F3D9F"/>
    <w:rsid w:val="001F5755"/>
    <w:rsid w:val="001F74D3"/>
    <w:rsid w:val="00201CAF"/>
    <w:rsid w:val="00213CF2"/>
    <w:rsid w:val="00216B53"/>
    <w:rsid w:val="00222995"/>
    <w:rsid w:val="0022377A"/>
    <w:rsid w:val="00230A7A"/>
    <w:rsid w:val="00232E52"/>
    <w:rsid w:val="00244DF9"/>
    <w:rsid w:val="0025370E"/>
    <w:rsid w:val="00257638"/>
    <w:rsid w:val="00261F1F"/>
    <w:rsid w:val="00262669"/>
    <w:rsid w:val="002730DE"/>
    <w:rsid w:val="002760FB"/>
    <w:rsid w:val="00284BB2"/>
    <w:rsid w:val="00284DC5"/>
    <w:rsid w:val="00290D9A"/>
    <w:rsid w:val="00295F54"/>
    <w:rsid w:val="002A58D7"/>
    <w:rsid w:val="002A5A0E"/>
    <w:rsid w:val="002B2684"/>
    <w:rsid w:val="002B432B"/>
    <w:rsid w:val="002C04C2"/>
    <w:rsid w:val="002C19E1"/>
    <w:rsid w:val="002D0C38"/>
    <w:rsid w:val="002D5B3A"/>
    <w:rsid w:val="002D5D19"/>
    <w:rsid w:val="002D7B05"/>
    <w:rsid w:val="002E16DB"/>
    <w:rsid w:val="002E70AB"/>
    <w:rsid w:val="002F320E"/>
    <w:rsid w:val="002F6F6A"/>
    <w:rsid w:val="003022C3"/>
    <w:rsid w:val="0030293C"/>
    <w:rsid w:val="003061E9"/>
    <w:rsid w:val="0032316D"/>
    <w:rsid w:val="00326482"/>
    <w:rsid w:val="0033067C"/>
    <w:rsid w:val="00335528"/>
    <w:rsid w:val="003423BA"/>
    <w:rsid w:val="0034317C"/>
    <w:rsid w:val="00353253"/>
    <w:rsid w:val="0035449F"/>
    <w:rsid w:val="0035593D"/>
    <w:rsid w:val="003572A8"/>
    <w:rsid w:val="003630C5"/>
    <w:rsid w:val="00363D6A"/>
    <w:rsid w:val="00371161"/>
    <w:rsid w:val="0037259D"/>
    <w:rsid w:val="003730AA"/>
    <w:rsid w:val="003751E6"/>
    <w:rsid w:val="00376141"/>
    <w:rsid w:val="00377FF3"/>
    <w:rsid w:val="003858EF"/>
    <w:rsid w:val="00387D66"/>
    <w:rsid w:val="00390D14"/>
    <w:rsid w:val="00393848"/>
    <w:rsid w:val="003951D8"/>
    <w:rsid w:val="003A5722"/>
    <w:rsid w:val="003A5B41"/>
    <w:rsid w:val="003A6429"/>
    <w:rsid w:val="003B5203"/>
    <w:rsid w:val="003B7C30"/>
    <w:rsid w:val="003C17F1"/>
    <w:rsid w:val="003C691A"/>
    <w:rsid w:val="003C7129"/>
    <w:rsid w:val="003E7CCF"/>
    <w:rsid w:val="003F401D"/>
    <w:rsid w:val="003F6C42"/>
    <w:rsid w:val="00403322"/>
    <w:rsid w:val="004042E1"/>
    <w:rsid w:val="0040643D"/>
    <w:rsid w:val="0040781C"/>
    <w:rsid w:val="00422769"/>
    <w:rsid w:val="00423735"/>
    <w:rsid w:val="00427687"/>
    <w:rsid w:val="00431AC6"/>
    <w:rsid w:val="00436AE6"/>
    <w:rsid w:val="004378AA"/>
    <w:rsid w:val="004408AA"/>
    <w:rsid w:val="004424CD"/>
    <w:rsid w:val="0045042E"/>
    <w:rsid w:val="00455113"/>
    <w:rsid w:val="00465FAA"/>
    <w:rsid w:val="00466B3E"/>
    <w:rsid w:val="00480640"/>
    <w:rsid w:val="00495E6C"/>
    <w:rsid w:val="004A26A3"/>
    <w:rsid w:val="004B334D"/>
    <w:rsid w:val="004B4EBF"/>
    <w:rsid w:val="004C794A"/>
    <w:rsid w:val="004F145E"/>
    <w:rsid w:val="004F2EB9"/>
    <w:rsid w:val="004F3F4E"/>
    <w:rsid w:val="004F5012"/>
    <w:rsid w:val="0050090B"/>
    <w:rsid w:val="00500A16"/>
    <w:rsid w:val="00511304"/>
    <w:rsid w:val="0052020B"/>
    <w:rsid w:val="00520755"/>
    <w:rsid w:val="005278A8"/>
    <w:rsid w:val="0053492F"/>
    <w:rsid w:val="00535194"/>
    <w:rsid w:val="005410DC"/>
    <w:rsid w:val="00551F49"/>
    <w:rsid w:val="00570F84"/>
    <w:rsid w:val="00572B89"/>
    <w:rsid w:val="0057308A"/>
    <w:rsid w:val="00591E7C"/>
    <w:rsid w:val="0059202B"/>
    <w:rsid w:val="005A1070"/>
    <w:rsid w:val="005B2C2E"/>
    <w:rsid w:val="005B63AE"/>
    <w:rsid w:val="005B6781"/>
    <w:rsid w:val="005C5AF0"/>
    <w:rsid w:val="005D1488"/>
    <w:rsid w:val="005D15D2"/>
    <w:rsid w:val="005E4F9C"/>
    <w:rsid w:val="005F6556"/>
    <w:rsid w:val="005F7219"/>
    <w:rsid w:val="00603A97"/>
    <w:rsid w:val="0061282D"/>
    <w:rsid w:val="00621910"/>
    <w:rsid w:val="006403D7"/>
    <w:rsid w:val="0065399A"/>
    <w:rsid w:val="006555ED"/>
    <w:rsid w:val="00661336"/>
    <w:rsid w:val="00667FC6"/>
    <w:rsid w:val="0067035A"/>
    <w:rsid w:val="00671114"/>
    <w:rsid w:val="00672117"/>
    <w:rsid w:val="00672E81"/>
    <w:rsid w:val="0067383D"/>
    <w:rsid w:val="0067564A"/>
    <w:rsid w:val="006764A7"/>
    <w:rsid w:val="00677C88"/>
    <w:rsid w:val="006815E7"/>
    <w:rsid w:val="00692528"/>
    <w:rsid w:val="006A1B7C"/>
    <w:rsid w:val="006A3A4F"/>
    <w:rsid w:val="006B44B5"/>
    <w:rsid w:val="006C2629"/>
    <w:rsid w:val="006C502E"/>
    <w:rsid w:val="006C6714"/>
    <w:rsid w:val="006D21F0"/>
    <w:rsid w:val="006D27E1"/>
    <w:rsid w:val="006D71DE"/>
    <w:rsid w:val="006E0D77"/>
    <w:rsid w:val="006E23F8"/>
    <w:rsid w:val="006F11ED"/>
    <w:rsid w:val="006F2B8F"/>
    <w:rsid w:val="006F3168"/>
    <w:rsid w:val="00705441"/>
    <w:rsid w:val="0071134B"/>
    <w:rsid w:val="00712CE8"/>
    <w:rsid w:val="0071356B"/>
    <w:rsid w:val="007405A5"/>
    <w:rsid w:val="00763EA9"/>
    <w:rsid w:val="007768CE"/>
    <w:rsid w:val="00776CC8"/>
    <w:rsid w:val="0077738F"/>
    <w:rsid w:val="0078286D"/>
    <w:rsid w:val="00787E93"/>
    <w:rsid w:val="00793068"/>
    <w:rsid w:val="007952E9"/>
    <w:rsid w:val="0079687C"/>
    <w:rsid w:val="0079737D"/>
    <w:rsid w:val="007A5153"/>
    <w:rsid w:val="007A5DED"/>
    <w:rsid w:val="007B3D69"/>
    <w:rsid w:val="007C3795"/>
    <w:rsid w:val="007E6622"/>
    <w:rsid w:val="007E752B"/>
    <w:rsid w:val="007F2E74"/>
    <w:rsid w:val="007F5221"/>
    <w:rsid w:val="007F58DB"/>
    <w:rsid w:val="008047E2"/>
    <w:rsid w:val="00805743"/>
    <w:rsid w:val="00807A56"/>
    <w:rsid w:val="0081525D"/>
    <w:rsid w:val="0081703A"/>
    <w:rsid w:val="00822236"/>
    <w:rsid w:val="00835140"/>
    <w:rsid w:val="008356C5"/>
    <w:rsid w:val="008508C8"/>
    <w:rsid w:val="008519D5"/>
    <w:rsid w:val="008531A9"/>
    <w:rsid w:val="00855B6C"/>
    <w:rsid w:val="00861B66"/>
    <w:rsid w:val="008645EA"/>
    <w:rsid w:val="00864776"/>
    <w:rsid w:val="00864E1C"/>
    <w:rsid w:val="008651B0"/>
    <w:rsid w:val="008703E0"/>
    <w:rsid w:val="0087154D"/>
    <w:rsid w:val="0087554F"/>
    <w:rsid w:val="00876082"/>
    <w:rsid w:val="008A3F85"/>
    <w:rsid w:val="008B03D5"/>
    <w:rsid w:val="008B4D5F"/>
    <w:rsid w:val="008B5B4D"/>
    <w:rsid w:val="008B6A38"/>
    <w:rsid w:val="008C6202"/>
    <w:rsid w:val="008C7A8B"/>
    <w:rsid w:val="008E0AB7"/>
    <w:rsid w:val="008E5578"/>
    <w:rsid w:val="008F631B"/>
    <w:rsid w:val="008F6F82"/>
    <w:rsid w:val="008F72E0"/>
    <w:rsid w:val="00901AD6"/>
    <w:rsid w:val="00917A06"/>
    <w:rsid w:val="00921DD9"/>
    <w:rsid w:val="009267D7"/>
    <w:rsid w:val="00934C6D"/>
    <w:rsid w:val="009360CB"/>
    <w:rsid w:val="009370B3"/>
    <w:rsid w:val="00937DED"/>
    <w:rsid w:val="0094073E"/>
    <w:rsid w:val="009458C6"/>
    <w:rsid w:val="00947FB0"/>
    <w:rsid w:val="00953A16"/>
    <w:rsid w:val="00954120"/>
    <w:rsid w:val="0097413E"/>
    <w:rsid w:val="009850E6"/>
    <w:rsid w:val="00985FD8"/>
    <w:rsid w:val="009A1583"/>
    <w:rsid w:val="009A2BBF"/>
    <w:rsid w:val="009B5B33"/>
    <w:rsid w:val="009C41DB"/>
    <w:rsid w:val="009C55D6"/>
    <w:rsid w:val="009D49C6"/>
    <w:rsid w:val="009E1E67"/>
    <w:rsid w:val="009F598C"/>
    <w:rsid w:val="009F5D42"/>
    <w:rsid w:val="009F7D9B"/>
    <w:rsid w:val="00A001DC"/>
    <w:rsid w:val="00A046C9"/>
    <w:rsid w:val="00A058BA"/>
    <w:rsid w:val="00A12FC9"/>
    <w:rsid w:val="00A20996"/>
    <w:rsid w:val="00A22FA2"/>
    <w:rsid w:val="00A35C1D"/>
    <w:rsid w:val="00A530DE"/>
    <w:rsid w:val="00A643D1"/>
    <w:rsid w:val="00A65465"/>
    <w:rsid w:val="00A669F4"/>
    <w:rsid w:val="00A73EAB"/>
    <w:rsid w:val="00A93447"/>
    <w:rsid w:val="00A978DE"/>
    <w:rsid w:val="00AA08ED"/>
    <w:rsid w:val="00AA4B1A"/>
    <w:rsid w:val="00AB3C97"/>
    <w:rsid w:val="00AC2CC2"/>
    <w:rsid w:val="00AC3C08"/>
    <w:rsid w:val="00AC5CE3"/>
    <w:rsid w:val="00AD094E"/>
    <w:rsid w:val="00AD0EB8"/>
    <w:rsid w:val="00AD38FF"/>
    <w:rsid w:val="00AE4F2C"/>
    <w:rsid w:val="00AF4976"/>
    <w:rsid w:val="00B0014F"/>
    <w:rsid w:val="00B00D6A"/>
    <w:rsid w:val="00B12649"/>
    <w:rsid w:val="00B164D5"/>
    <w:rsid w:val="00B1711E"/>
    <w:rsid w:val="00B17E1B"/>
    <w:rsid w:val="00B265CA"/>
    <w:rsid w:val="00B303D7"/>
    <w:rsid w:val="00B30A65"/>
    <w:rsid w:val="00B3306E"/>
    <w:rsid w:val="00B366A6"/>
    <w:rsid w:val="00B376E1"/>
    <w:rsid w:val="00B456A3"/>
    <w:rsid w:val="00B46FD4"/>
    <w:rsid w:val="00B52B13"/>
    <w:rsid w:val="00B5372F"/>
    <w:rsid w:val="00B54318"/>
    <w:rsid w:val="00B67A42"/>
    <w:rsid w:val="00B72813"/>
    <w:rsid w:val="00B72C27"/>
    <w:rsid w:val="00B816E0"/>
    <w:rsid w:val="00B842D2"/>
    <w:rsid w:val="00BA181F"/>
    <w:rsid w:val="00BA19D2"/>
    <w:rsid w:val="00BA6372"/>
    <w:rsid w:val="00BB1285"/>
    <w:rsid w:val="00BB42E9"/>
    <w:rsid w:val="00BB72E8"/>
    <w:rsid w:val="00BC21F2"/>
    <w:rsid w:val="00BD3EA3"/>
    <w:rsid w:val="00BD43D5"/>
    <w:rsid w:val="00BE3EE8"/>
    <w:rsid w:val="00BE56D6"/>
    <w:rsid w:val="00BF0B76"/>
    <w:rsid w:val="00C014FC"/>
    <w:rsid w:val="00C0341A"/>
    <w:rsid w:val="00C0349B"/>
    <w:rsid w:val="00C06C60"/>
    <w:rsid w:val="00C075DB"/>
    <w:rsid w:val="00C14446"/>
    <w:rsid w:val="00C23F7D"/>
    <w:rsid w:val="00C276A2"/>
    <w:rsid w:val="00C320B3"/>
    <w:rsid w:val="00C34888"/>
    <w:rsid w:val="00C35A43"/>
    <w:rsid w:val="00C42C5A"/>
    <w:rsid w:val="00C52F59"/>
    <w:rsid w:val="00C5330C"/>
    <w:rsid w:val="00C55E87"/>
    <w:rsid w:val="00C77D1F"/>
    <w:rsid w:val="00C82F4B"/>
    <w:rsid w:val="00C93573"/>
    <w:rsid w:val="00C96026"/>
    <w:rsid w:val="00CA38EB"/>
    <w:rsid w:val="00CA42E2"/>
    <w:rsid w:val="00CC33E1"/>
    <w:rsid w:val="00CC3573"/>
    <w:rsid w:val="00CD1A0A"/>
    <w:rsid w:val="00CE1A83"/>
    <w:rsid w:val="00CE45BD"/>
    <w:rsid w:val="00CE5E40"/>
    <w:rsid w:val="00CF081D"/>
    <w:rsid w:val="00D004FF"/>
    <w:rsid w:val="00D04E02"/>
    <w:rsid w:val="00D07938"/>
    <w:rsid w:val="00D10656"/>
    <w:rsid w:val="00D11164"/>
    <w:rsid w:val="00D2655B"/>
    <w:rsid w:val="00D33480"/>
    <w:rsid w:val="00D337F9"/>
    <w:rsid w:val="00D357B7"/>
    <w:rsid w:val="00D4013A"/>
    <w:rsid w:val="00D52B1F"/>
    <w:rsid w:val="00D56E1A"/>
    <w:rsid w:val="00D64AD8"/>
    <w:rsid w:val="00D8673F"/>
    <w:rsid w:val="00D87F80"/>
    <w:rsid w:val="00D9035B"/>
    <w:rsid w:val="00D973E8"/>
    <w:rsid w:val="00DA020F"/>
    <w:rsid w:val="00DA1670"/>
    <w:rsid w:val="00DA71D1"/>
    <w:rsid w:val="00DC6502"/>
    <w:rsid w:val="00DD3DCD"/>
    <w:rsid w:val="00DD7EB1"/>
    <w:rsid w:val="00DE503F"/>
    <w:rsid w:val="00DE57D2"/>
    <w:rsid w:val="00E110AB"/>
    <w:rsid w:val="00E135E3"/>
    <w:rsid w:val="00E14C2C"/>
    <w:rsid w:val="00E17516"/>
    <w:rsid w:val="00E26825"/>
    <w:rsid w:val="00E30637"/>
    <w:rsid w:val="00E46C13"/>
    <w:rsid w:val="00E50285"/>
    <w:rsid w:val="00E5317A"/>
    <w:rsid w:val="00E549CF"/>
    <w:rsid w:val="00E54A71"/>
    <w:rsid w:val="00E558B1"/>
    <w:rsid w:val="00E61526"/>
    <w:rsid w:val="00E629D6"/>
    <w:rsid w:val="00E62FB4"/>
    <w:rsid w:val="00E6457D"/>
    <w:rsid w:val="00E74286"/>
    <w:rsid w:val="00E76322"/>
    <w:rsid w:val="00E85DAE"/>
    <w:rsid w:val="00E9074B"/>
    <w:rsid w:val="00E92AA9"/>
    <w:rsid w:val="00E92D29"/>
    <w:rsid w:val="00E96EBE"/>
    <w:rsid w:val="00EA1300"/>
    <w:rsid w:val="00EA4651"/>
    <w:rsid w:val="00EB2C99"/>
    <w:rsid w:val="00EC1E78"/>
    <w:rsid w:val="00EC344B"/>
    <w:rsid w:val="00EC70F3"/>
    <w:rsid w:val="00ED370D"/>
    <w:rsid w:val="00EE3F49"/>
    <w:rsid w:val="00EF400B"/>
    <w:rsid w:val="00EF69E1"/>
    <w:rsid w:val="00F10F4A"/>
    <w:rsid w:val="00F14496"/>
    <w:rsid w:val="00F17328"/>
    <w:rsid w:val="00F21F3D"/>
    <w:rsid w:val="00F25E23"/>
    <w:rsid w:val="00F27090"/>
    <w:rsid w:val="00F33EB5"/>
    <w:rsid w:val="00F460A6"/>
    <w:rsid w:val="00F57654"/>
    <w:rsid w:val="00F650AF"/>
    <w:rsid w:val="00F6653D"/>
    <w:rsid w:val="00F678C7"/>
    <w:rsid w:val="00F75C47"/>
    <w:rsid w:val="00F8242E"/>
    <w:rsid w:val="00F865D0"/>
    <w:rsid w:val="00F901EC"/>
    <w:rsid w:val="00F94188"/>
    <w:rsid w:val="00F949C4"/>
    <w:rsid w:val="00F95607"/>
    <w:rsid w:val="00F97A76"/>
    <w:rsid w:val="00FA027A"/>
    <w:rsid w:val="00FA065A"/>
    <w:rsid w:val="00FA1681"/>
    <w:rsid w:val="00FA36D3"/>
    <w:rsid w:val="00FB2506"/>
    <w:rsid w:val="00FB3950"/>
    <w:rsid w:val="00FB48C0"/>
    <w:rsid w:val="00FB4F12"/>
    <w:rsid w:val="00FC0F70"/>
    <w:rsid w:val="00FC1DED"/>
    <w:rsid w:val="00FC2389"/>
    <w:rsid w:val="00FC500E"/>
    <w:rsid w:val="00FC686E"/>
    <w:rsid w:val="00FD1E37"/>
    <w:rsid w:val="00FD39C1"/>
    <w:rsid w:val="00FE3E2F"/>
    <w:rsid w:val="01C1ECF8"/>
    <w:rsid w:val="03C132AA"/>
    <w:rsid w:val="07302E06"/>
    <w:rsid w:val="076CCA99"/>
    <w:rsid w:val="07EFEC30"/>
    <w:rsid w:val="086795C0"/>
    <w:rsid w:val="09EE97CE"/>
    <w:rsid w:val="0A1DF3B5"/>
    <w:rsid w:val="0AD985E4"/>
    <w:rsid w:val="0B8A9307"/>
    <w:rsid w:val="0BFFD50C"/>
    <w:rsid w:val="0C9A63ED"/>
    <w:rsid w:val="0DD17B1D"/>
    <w:rsid w:val="0FC575C1"/>
    <w:rsid w:val="11C18921"/>
    <w:rsid w:val="12CB1E54"/>
    <w:rsid w:val="145271B2"/>
    <w:rsid w:val="14EC28A2"/>
    <w:rsid w:val="154CE44E"/>
    <w:rsid w:val="15BD50AC"/>
    <w:rsid w:val="15FF2087"/>
    <w:rsid w:val="16B5CB56"/>
    <w:rsid w:val="185268AF"/>
    <w:rsid w:val="187790D1"/>
    <w:rsid w:val="19271E65"/>
    <w:rsid w:val="19997430"/>
    <w:rsid w:val="1A44515D"/>
    <w:rsid w:val="1B6BEEAF"/>
    <w:rsid w:val="1BD5ABEA"/>
    <w:rsid w:val="1E44C4D6"/>
    <w:rsid w:val="1E623387"/>
    <w:rsid w:val="1ED2F9DB"/>
    <w:rsid w:val="1F81A08C"/>
    <w:rsid w:val="1FB20211"/>
    <w:rsid w:val="2226B9D8"/>
    <w:rsid w:val="23EA6B31"/>
    <w:rsid w:val="257969D4"/>
    <w:rsid w:val="26DB481A"/>
    <w:rsid w:val="281149A6"/>
    <w:rsid w:val="290C8931"/>
    <w:rsid w:val="2A48F207"/>
    <w:rsid w:val="2D64687C"/>
    <w:rsid w:val="2D677EAB"/>
    <w:rsid w:val="2DB1CF05"/>
    <w:rsid w:val="2EF103BC"/>
    <w:rsid w:val="2F0866E5"/>
    <w:rsid w:val="3024B975"/>
    <w:rsid w:val="3084528B"/>
    <w:rsid w:val="314FE30C"/>
    <w:rsid w:val="3170B4AD"/>
    <w:rsid w:val="325B54B5"/>
    <w:rsid w:val="327AE0F4"/>
    <w:rsid w:val="3372E4E5"/>
    <w:rsid w:val="34296487"/>
    <w:rsid w:val="34E7FE95"/>
    <w:rsid w:val="351C7E12"/>
    <w:rsid w:val="366B0BD1"/>
    <w:rsid w:val="379F6462"/>
    <w:rsid w:val="38390BAC"/>
    <w:rsid w:val="387183AB"/>
    <w:rsid w:val="38862791"/>
    <w:rsid w:val="394627D2"/>
    <w:rsid w:val="3AD066BB"/>
    <w:rsid w:val="3B0E51FB"/>
    <w:rsid w:val="3CE682A2"/>
    <w:rsid w:val="3F46058F"/>
    <w:rsid w:val="3F826AA4"/>
    <w:rsid w:val="41013FC6"/>
    <w:rsid w:val="4129AA43"/>
    <w:rsid w:val="43BEC6F1"/>
    <w:rsid w:val="43C68DF1"/>
    <w:rsid w:val="45575B9D"/>
    <w:rsid w:val="46D70E13"/>
    <w:rsid w:val="4738F2F8"/>
    <w:rsid w:val="47547139"/>
    <w:rsid w:val="47971003"/>
    <w:rsid w:val="47F90A20"/>
    <w:rsid w:val="4C7B8C9F"/>
    <w:rsid w:val="4ED2749C"/>
    <w:rsid w:val="5057D189"/>
    <w:rsid w:val="516F5DFB"/>
    <w:rsid w:val="51FC6BA2"/>
    <w:rsid w:val="54575B22"/>
    <w:rsid w:val="5466F35D"/>
    <w:rsid w:val="554BC6A4"/>
    <w:rsid w:val="556C651D"/>
    <w:rsid w:val="55B77E4E"/>
    <w:rsid w:val="560531F5"/>
    <w:rsid w:val="580A189E"/>
    <w:rsid w:val="5877A15B"/>
    <w:rsid w:val="59511436"/>
    <w:rsid w:val="598C0529"/>
    <w:rsid w:val="5A016B7B"/>
    <w:rsid w:val="5BF3DA17"/>
    <w:rsid w:val="5DB5EAC4"/>
    <w:rsid w:val="5E00B401"/>
    <w:rsid w:val="5EEA3B17"/>
    <w:rsid w:val="5FEC73EF"/>
    <w:rsid w:val="6098DF36"/>
    <w:rsid w:val="60B891DB"/>
    <w:rsid w:val="621ED56F"/>
    <w:rsid w:val="62DF4B52"/>
    <w:rsid w:val="6365B13D"/>
    <w:rsid w:val="652E7348"/>
    <w:rsid w:val="6565C236"/>
    <w:rsid w:val="656CD8D6"/>
    <w:rsid w:val="6603CC32"/>
    <w:rsid w:val="6729C73F"/>
    <w:rsid w:val="67A9CDD0"/>
    <w:rsid w:val="684D5742"/>
    <w:rsid w:val="699867C9"/>
    <w:rsid w:val="6CD51638"/>
    <w:rsid w:val="6CFBE6A1"/>
    <w:rsid w:val="6DB7A1EB"/>
    <w:rsid w:val="6DD46978"/>
    <w:rsid w:val="6DFA6158"/>
    <w:rsid w:val="702E16F0"/>
    <w:rsid w:val="7253A79B"/>
    <w:rsid w:val="73EA2005"/>
    <w:rsid w:val="73FDA93F"/>
    <w:rsid w:val="76D7C585"/>
    <w:rsid w:val="7A7C96E9"/>
    <w:rsid w:val="7ABB6E80"/>
    <w:rsid w:val="7AC08E70"/>
    <w:rsid w:val="7B49E8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C88230"/>
  <w15:docId w15:val="{54B70FAA-F8AA-4B4B-BDA5-B684F0C5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2A8"/>
  </w:style>
  <w:style w:type="paragraph" w:styleId="Heading1">
    <w:name w:val="heading 1"/>
    <w:basedOn w:val="Normal"/>
    <w:next w:val="Normal"/>
    <w:link w:val="Heading1Char"/>
    <w:uiPriority w:val="9"/>
    <w:qFormat/>
    <w:rsid w:val="00D87F80"/>
    <w:pPr>
      <w:keepNext/>
      <w:keepLines/>
      <w:spacing w:before="360" w:after="80"/>
      <w:jc w:val="center"/>
      <w:outlineLvl w:val="0"/>
    </w:pPr>
    <w:rPr>
      <w:rFonts w:ascii="Work Sans" w:eastAsiaTheme="majorEastAsia" w:hAnsi="Work Sans" w:cstheme="majorBidi"/>
      <w:b/>
      <w:color w:val="0F4761" w:themeColor="accent1" w:themeShade="BF"/>
      <w:sz w:val="28"/>
      <w:szCs w:val="40"/>
    </w:rPr>
  </w:style>
  <w:style w:type="paragraph" w:styleId="Heading2">
    <w:name w:val="heading 2"/>
    <w:basedOn w:val="Normal"/>
    <w:next w:val="Normal"/>
    <w:link w:val="Heading2Char"/>
    <w:autoRedefine/>
    <w:uiPriority w:val="9"/>
    <w:unhideWhenUsed/>
    <w:qFormat/>
    <w:rsid w:val="003751E6"/>
    <w:pPr>
      <w:keepNext/>
      <w:keepLines/>
      <w:spacing w:before="160" w:after="80"/>
      <w:jc w:val="both"/>
      <w:outlineLvl w:val="1"/>
    </w:pPr>
    <w:rPr>
      <w:rFonts w:ascii="Work Sans" w:eastAsiaTheme="majorEastAsia" w:hAnsi="Work Sans" w:cstheme="majorBidi"/>
      <w:b/>
      <w:color w:val="0F4761" w:themeColor="accent1" w:themeShade="BF"/>
      <w:sz w:val="28"/>
      <w:szCs w:val="28"/>
    </w:rPr>
  </w:style>
  <w:style w:type="paragraph" w:styleId="Heading3">
    <w:name w:val="heading 3"/>
    <w:basedOn w:val="Normal"/>
    <w:next w:val="Normal"/>
    <w:link w:val="Heading3Char"/>
    <w:uiPriority w:val="9"/>
    <w:unhideWhenUsed/>
    <w:qFormat/>
    <w:rsid w:val="00D87F80"/>
    <w:pPr>
      <w:keepNext/>
      <w:keepLines/>
      <w:spacing w:before="160" w:after="80"/>
      <w:outlineLvl w:val="2"/>
    </w:pPr>
    <w:rPr>
      <w:rFonts w:ascii="Work Sans" w:eastAsiaTheme="majorEastAsia" w:hAnsi="Work Sans" w:cstheme="majorBidi"/>
      <w:b/>
      <w:color w:val="0F4761" w:themeColor="accent1" w:themeShade="BF"/>
      <w:sz w:val="24"/>
      <w:szCs w:val="28"/>
    </w:rPr>
  </w:style>
  <w:style w:type="paragraph" w:styleId="Heading4">
    <w:name w:val="heading 4"/>
    <w:basedOn w:val="Normal"/>
    <w:next w:val="Normal"/>
    <w:link w:val="Heading4Char"/>
    <w:uiPriority w:val="9"/>
    <w:semiHidden/>
    <w:unhideWhenUsed/>
    <w:qFormat/>
    <w:rsid w:val="5BF3DA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5BF3DA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5BF3DA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5BF3DA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5BF3DA17"/>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5BF3DA17"/>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F80"/>
    <w:rPr>
      <w:rFonts w:ascii="Work Sans" w:eastAsiaTheme="majorEastAsia" w:hAnsi="Work Sans" w:cstheme="majorBidi"/>
      <w:b/>
      <w:color w:val="0F4761" w:themeColor="accent1" w:themeShade="BF"/>
      <w:sz w:val="28"/>
      <w:szCs w:val="40"/>
    </w:rPr>
  </w:style>
  <w:style w:type="character" w:customStyle="1" w:styleId="Heading2Char">
    <w:name w:val="Heading 2 Char"/>
    <w:basedOn w:val="DefaultParagraphFont"/>
    <w:link w:val="Heading2"/>
    <w:uiPriority w:val="9"/>
    <w:rsid w:val="003751E6"/>
    <w:rPr>
      <w:rFonts w:ascii="Work Sans" w:eastAsiaTheme="majorEastAsia" w:hAnsi="Work Sans" w:cstheme="majorBidi"/>
      <w:b/>
      <w:color w:val="0F4761" w:themeColor="accent1" w:themeShade="BF"/>
      <w:sz w:val="28"/>
      <w:szCs w:val="28"/>
    </w:rPr>
  </w:style>
  <w:style w:type="character" w:customStyle="1" w:styleId="Heading3Char">
    <w:name w:val="Heading 3 Char"/>
    <w:basedOn w:val="DefaultParagraphFont"/>
    <w:link w:val="Heading3"/>
    <w:uiPriority w:val="9"/>
    <w:rsid w:val="00D87F80"/>
    <w:rPr>
      <w:rFonts w:ascii="Work Sans" w:eastAsiaTheme="majorEastAsia" w:hAnsi="Work Sans" w:cstheme="majorBidi"/>
      <w:b/>
      <w:color w:val="0F4761" w:themeColor="accent1" w:themeShade="BF"/>
      <w:sz w:val="24"/>
      <w:szCs w:val="28"/>
    </w:rPr>
  </w:style>
  <w:style w:type="character" w:customStyle="1" w:styleId="Heading4Char">
    <w:name w:val="Heading 4 Char"/>
    <w:basedOn w:val="DefaultParagraphFont"/>
    <w:link w:val="Heading4"/>
    <w:uiPriority w:val="9"/>
    <w:semiHidden/>
    <w:rsid w:val="004F50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0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0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0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0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012"/>
    <w:rPr>
      <w:rFonts w:eastAsiaTheme="majorEastAsia" w:cstheme="majorBidi"/>
      <w:color w:val="272727" w:themeColor="text1" w:themeTint="D8"/>
    </w:rPr>
  </w:style>
  <w:style w:type="paragraph" w:styleId="Title">
    <w:name w:val="Title"/>
    <w:basedOn w:val="Normal"/>
    <w:next w:val="Normal"/>
    <w:link w:val="TitleChar"/>
    <w:uiPriority w:val="10"/>
    <w:qFormat/>
    <w:rsid w:val="5BF3DA17"/>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F50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5BF3DA17"/>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4F50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5BF3DA17"/>
    <w:pPr>
      <w:spacing w:before="160"/>
      <w:jc w:val="center"/>
    </w:pPr>
    <w:rPr>
      <w:i/>
      <w:iCs/>
      <w:color w:val="404040" w:themeColor="text1" w:themeTint="BF"/>
    </w:rPr>
  </w:style>
  <w:style w:type="character" w:customStyle="1" w:styleId="QuoteChar">
    <w:name w:val="Quote Char"/>
    <w:basedOn w:val="DefaultParagraphFont"/>
    <w:link w:val="Quote"/>
    <w:uiPriority w:val="29"/>
    <w:rsid w:val="004F5012"/>
    <w:rPr>
      <w:i/>
      <w:iCs/>
      <w:color w:val="404040" w:themeColor="text1" w:themeTint="BF"/>
    </w:rPr>
  </w:style>
  <w:style w:type="paragraph" w:styleId="ListParagraph">
    <w:name w:val="List Paragraph"/>
    <w:basedOn w:val="Normal"/>
    <w:uiPriority w:val="34"/>
    <w:qFormat/>
    <w:rsid w:val="5BF3DA17"/>
    <w:pPr>
      <w:ind w:left="720"/>
      <w:contextualSpacing/>
    </w:pPr>
  </w:style>
  <w:style w:type="character" w:styleId="IntenseEmphasis">
    <w:name w:val="Intense Emphasis"/>
    <w:basedOn w:val="DefaultParagraphFont"/>
    <w:uiPriority w:val="21"/>
    <w:qFormat/>
    <w:rsid w:val="004F5012"/>
    <w:rPr>
      <w:i/>
      <w:iCs/>
      <w:color w:val="0F4761" w:themeColor="accent1" w:themeShade="BF"/>
    </w:rPr>
  </w:style>
  <w:style w:type="paragraph" w:styleId="IntenseQuote">
    <w:name w:val="Intense Quote"/>
    <w:basedOn w:val="Normal"/>
    <w:next w:val="Normal"/>
    <w:link w:val="IntenseQuoteChar"/>
    <w:uiPriority w:val="30"/>
    <w:qFormat/>
    <w:rsid w:val="5BF3D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012"/>
    <w:rPr>
      <w:i/>
      <w:iCs/>
      <w:color w:val="0F4761" w:themeColor="accent1" w:themeShade="BF"/>
    </w:rPr>
  </w:style>
  <w:style w:type="character" w:styleId="IntenseReference">
    <w:name w:val="Intense Reference"/>
    <w:basedOn w:val="DefaultParagraphFont"/>
    <w:uiPriority w:val="32"/>
    <w:qFormat/>
    <w:rsid w:val="004F5012"/>
    <w:rPr>
      <w:b/>
      <w:bCs/>
      <w:smallCaps/>
      <w:color w:val="0F4761" w:themeColor="accent1" w:themeShade="BF"/>
      <w:spacing w:val="5"/>
    </w:rPr>
  </w:style>
  <w:style w:type="paragraph" w:styleId="BodyText">
    <w:name w:val="Body Text"/>
    <w:basedOn w:val="Normal"/>
    <w:link w:val="BodyTextChar"/>
    <w:uiPriority w:val="1"/>
    <w:qFormat/>
    <w:rsid w:val="5BF3DA17"/>
    <w:pPr>
      <w:spacing w:before="180" w:after="180" w:line="240" w:lineRule="auto"/>
    </w:pPr>
    <w:rPr>
      <w:sz w:val="24"/>
      <w:szCs w:val="24"/>
      <w:lang w:val="en-US"/>
    </w:rPr>
  </w:style>
  <w:style w:type="character" w:customStyle="1" w:styleId="BodyTextChar">
    <w:name w:val="Body Text Char"/>
    <w:basedOn w:val="DefaultParagraphFont"/>
    <w:link w:val="BodyText"/>
    <w:uiPriority w:val="1"/>
    <w:rsid w:val="00EC70F3"/>
    <w:rPr>
      <w:kern w:val="0"/>
      <w:sz w:val="24"/>
      <w:szCs w:val="24"/>
      <w:lang w:val="en-US"/>
      <w14:ligatures w14:val="none"/>
    </w:rPr>
  </w:style>
  <w:style w:type="paragraph" w:customStyle="1" w:styleId="FirstParagraph">
    <w:name w:val="First Paragraph"/>
    <w:basedOn w:val="BodyText"/>
    <w:next w:val="BodyText"/>
    <w:qFormat/>
    <w:rsid w:val="00EC70F3"/>
  </w:style>
  <w:style w:type="paragraph" w:customStyle="1" w:styleId="Compact">
    <w:name w:val="Compact"/>
    <w:basedOn w:val="BodyText"/>
    <w:qFormat/>
    <w:rsid w:val="00EC70F3"/>
    <w:pPr>
      <w:spacing w:before="36" w:after="36"/>
    </w:pPr>
  </w:style>
  <w:style w:type="paragraph" w:styleId="BlockText">
    <w:name w:val="Block Text"/>
    <w:basedOn w:val="BodyText"/>
    <w:next w:val="BodyText"/>
    <w:uiPriority w:val="9"/>
    <w:unhideWhenUsed/>
    <w:qFormat/>
    <w:rsid w:val="00EC70F3"/>
    <w:pPr>
      <w:spacing w:before="100" w:after="100"/>
      <w:ind w:left="480" w:right="480"/>
    </w:pPr>
  </w:style>
  <w:style w:type="table" w:customStyle="1" w:styleId="Table">
    <w:name w:val="Table"/>
    <w:semiHidden/>
    <w:unhideWhenUsed/>
    <w:qFormat/>
    <w:rsid w:val="00EC70F3"/>
    <w:pPr>
      <w:spacing w:after="200" w:line="240" w:lineRule="auto"/>
    </w:pPr>
    <w:rPr>
      <w:kern w:val="0"/>
      <w:sz w:val="24"/>
      <w:szCs w:val="24"/>
      <w:lang w:val="en-US" w:eastAsia="es-CO"/>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Header">
    <w:name w:val="header"/>
    <w:basedOn w:val="Normal"/>
    <w:link w:val="HeaderChar"/>
    <w:uiPriority w:val="99"/>
    <w:unhideWhenUsed/>
    <w:rsid w:val="5BF3DA17"/>
    <w:pPr>
      <w:tabs>
        <w:tab w:val="center" w:pos="4419"/>
        <w:tab w:val="right" w:pos="8838"/>
      </w:tabs>
      <w:spacing w:after="0" w:line="240" w:lineRule="auto"/>
    </w:pPr>
  </w:style>
  <w:style w:type="character" w:customStyle="1" w:styleId="HeaderChar">
    <w:name w:val="Header Char"/>
    <w:basedOn w:val="DefaultParagraphFont"/>
    <w:link w:val="Header"/>
    <w:uiPriority w:val="99"/>
    <w:rsid w:val="00E26825"/>
  </w:style>
  <w:style w:type="paragraph" w:styleId="NoSpacing">
    <w:name w:val="No Spacing"/>
    <w:uiPriority w:val="1"/>
    <w:qFormat/>
    <w:rsid w:val="00E26825"/>
    <w:pPr>
      <w:spacing w:after="0" w:line="240" w:lineRule="auto"/>
    </w:pPr>
  </w:style>
  <w:style w:type="paragraph" w:styleId="NormalWeb">
    <w:name w:val="Normal (Web)"/>
    <w:basedOn w:val="Normal"/>
    <w:uiPriority w:val="99"/>
    <w:semiHidden/>
    <w:unhideWhenUsed/>
    <w:rsid w:val="5BF3DA17"/>
    <w:pPr>
      <w:spacing w:beforeAutospacing="1" w:afterAutospacing="1" w:line="240" w:lineRule="auto"/>
    </w:pPr>
    <w:rPr>
      <w:rFonts w:ascii="Times New Roman" w:eastAsia="Times New Roman" w:hAnsi="Times New Roman" w:cs="Times New Roman"/>
      <w:sz w:val="24"/>
      <w:szCs w:val="24"/>
      <w:lang w:val="es-MX" w:eastAsia="es-MX"/>
    </w:rPr>
  </w:style>
  <w:style w:type="table" w:styleId="TableGrid">
    <w:name w:val="Table Grid"/>
    <w:basedOn w:val="TableNormal"/>
    <w:uiPriority w:val="39"/>
    <w:rsid w:val="0067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B05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5EB"/>
    <w:rPr>
      <w:rFonts w:ascii="Tahoma" w:hAnsi="Tahoma" w:cs="Tahoma"/>
      <w:sz w:val="16"/>
      <w:szCs w:val="16"/>
    </w:rPr>
  </w:style>
  <w:style w:type="character" w:styleId="Hyperlink">
    <w:name w:val="Hyperlink"/>
    <w:basedOn w:val="DefaultParagraphFont"/>
    <w:uiPriority w:val="99"/>
    <w:unhideWhenUsed/>
    <w:rsid w:val="00465FAA"/>
    <w:rPr>
      <w:color w:val="467886" w:themeColor="hyperlink"/>
      <w:u w:val="single"/>
    </w:rPr>
  </w:style>
  <w:style w:type="paragraph" w:styleId="Footer">
    <w:name w:val="footer"/>
    <w:basedOn w:val="Normal"/>
    <w:link w:val="FooterChar"/>
    <w:uiPriority w:val="99"/>
    <w:unhideWhenUsed/>
    <w:rsid w:val="00C075DB"/>
    <w:pPr>
      <w:tabs>
        <w:tab w:val="center" w:pos="4419"/>
        <w:tab w:val="right" w:pos="8838"/>
      </w:tabs>
      <w:spacing w:after="0" w:line="240" w:lineRule="auto"/>
    </w:pPr>
  </w:style>
  <w:style w:type="character" w:customStyle="1" w:styleId="FooterChar">
    <w:name w:val="Footer Char"/>
    <w:basedOn w:val="DefaultParagraphFont"/>
    <w:link w:val="Footer"/>
    <w:uiPriority w:val="99"/>
    <w:rsid w:val="00C075DB"/>
  </w:style>
  <w:style w:type="paragraph" w:styleId="Revision">
    <w:name w:val="Revision"/>
    <w:hidden/>
    <w:uiPriority w:val="99"/>
    <w:semiHidden/>
    <w:rsid w:val="00377FF3"/>
    <w:pPr>
      <w:spacing w:after="0" w:line="240" w:lineRule="auto"/>
    </w:pPr>
  </w:style>
  <w:style w:type="character" w:styleId="CommentReference">
    <w:name w:val="annotation reference"/>
    <w:basedOn w:val="DefaultParagraphFont"/>
    <w:uiPriority w:val="99"/>
    <w:semiHidden/>
    <w:unhideWhenUsed/>
    <w:rsid w:val="00055ECB"/>
    <w:rPr>
      <w:sz w:val="16"/>
      <w:szCs w:val="16"/>
    </w:rPr>
  </w:style>
  <w:style w:type="paragraph" w:styleId="CommentText">
    <w:name w:val="annotation text"/>
    <w:basedOn w:val="Normal"/>
    <w:link w:val="CommentTextChar"/>
    <w:uiPriority w:val="99"/>
    <w:unhideWhenUsed/>
    <w:rsid w:val="00055ECB"/>
    <w:pPr>
      <w:spacing w:line="240" w:lineRule="auto"/>
    </w:pPr>
    <w:rPr>
      <w:sz w:val="20"/>
      <w:szCs w:val="20"/>
    </w:rPr>
  </w:style>
  <w:style w:type="character" w:customStyle="1" w:styleId="CommentTextChar">
    <w:name w:val="Comment Text Char"/>
    <w:basedOn w:val="DefaultParagraphFont"/>
    <w:link w:val="CommentText"/>
    <w:uiPriority w:val="99"/>
    <w:rsid w:val="00055ECB"/>
    <w:rPr>
      <w:sz w:val="20"/>
      <w:szCs w:val="20"/>
    </w:rPr>
  </w:style>
  <w:style w:type="paragraph" w:styleId="CommentSubject">
    <w:name w:val="annotation subject"/>
    <w:basedOn w:val="CommentText"/>
    <w:next w:val="CommentText"/>
    <w:link w:val="CommentSubjectChar"/>
    <w:uiPriority w:val="99"/>
    <w:semiHidden/>
    <w:unhideWhenUsed/>
    <w:rsid w:val="00055ECB"/>
    <w:rPr>
      <w:b/>
      <w:bCs/>
    </w:rPr>
  </w:style>
  <w:style w:type="character" w:customStyle="1" w:styleId="CommentSubjectChar">
    <w:name w:val="Comment Subject Char"/>
    <w:basedOn w:val="CommentTextChar"/>
    <w:link w:val="CommentSubject"/>
    <w:uiPriority w:val="99"/>
    <w:semiHidden/>
    <w:rsid w:val="00055ECB"/>
    <w:rPr>
      <w:b/>
      <w:bCs/>
      <w:sz w:val="20"/>
      <w:szCs w:val="20"/>
    </w:rPr>
  </w:style>
  <w:style w:type="character" w:customStyle="1" w:styleId="Mencinsinresolver1">
    <w:name w:val="Mención sin resolver1"/>
    <w:basedOn w:val="DefaultParagraphFont"/>
    <w:uiPriority w:val="99"/>
    <w:semiHidden/>
    <w:unhideWhenUsed/>
    <w:rsid w:val="006764A7"/>
    <w:rPr>
      <w:color w:val="605E5C"/>
      <w:shd w:val="clear" w:color="auto" w:fill="E1DFDD"/>
    </w:rPr>
  </w:style>
  <w:style w:type="character" w:customStyle="1" w:styleId="normaltextrun">
    <w:name w:val="normaltextrun"/>
    <w:basedOn w:val="DefaultParagraphFont"/>
    <w:rsid w:val="00284DC5"/>
  </w:style>
  <w:style w:type="table" w:customStyle="1" w:styleId="Tablaconcuadrcula1">
    <w:name w:val="Tabla con cuadrícula1"/>
    <w:basedOn w:val="TableNormal"/>
    <w:next w:val="TableGrid"/>
    <w:uiPriority w:val="39"/>
    <w:rsid w:val="00CF081D"/>
    <w:pPr>
      <w:spacing w:after="0" w:line="240" w:lineRule="auto"/>
    </w:pPr>
    <w:rPr>
      <w:kern w:val="0"/>
      <w:sz w:val="24"/>
      <w:szCs w:val="24"/>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C034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eop">
    <w:name w:val="eop"/>
    <w:basedOn w:val="DefaultParagraphFont"/>
    <w:rsid w:val="00C03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2D21846C-847A-452F-B568-EDBD5A6328AC}">
  <ds:schemaRefs>
    <ds:schemaRef ds:uri="http://schemas.microsoft.com/sharepoint/v3/contenttype/forms"/>
  </ds:schemaRefs>
</ds:datastoreItem>
</file>

<file path=customXml/itemProps2.xml><?xml version="1.0" encoding="utf-8"?>
<ds:datastoreItem xmlns:ds="http://schemas.openxmlformats.org/officeDocument/2006/customXml" ds:itemID="{363C9CE5-2C64-4ABF-993C-881E6C903EDC}"/>
</file>

<file path=customXml/itemProps3.xml><?xml version="1.0" encoding="utf-8"?>
<ds:datastoreItem xmlns:ds="http://schemas.openxmlformats.org/officeDocument/2006/customXml" ds:itemID="{2E1B8F77-9AA3-4D20-AE59-05D791CE85A7}">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Ghost Edition</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RICAURTE SANABRIA</dc:creator>
  <cp:keywords/>
  <cp:lastModifiedBy>DAYANNA SOLEY MENDEZ DEVIA</cp:lastModifiedBy>
  <cp:revision>221</cp:revision>
  <dcterms:created xsi:type="dcterms:W3CDTF">2026-07-02T22:35:00Z</dcterms:created>
  <dcterms:modified xsi:type="dcterms:W3CDTF">2026-07-15T19:28:00Z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